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69</w:t>
                    </w: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36C26323B0001</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02-17-2023</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568-23-2-9965-0006</w:t>
                    </w: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568-20-102</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Des Moines</w:t>
                    </w:r>
                    <w:r>
                      <w:rPr>
                        <w:rFonts w:ascii="Courier New" w:hAnsi="Courier New" w:cs="Courier New"/>
                        <w:sz w:val="15"/>
                        <w:szCs w:val="15"/>
                      </w:rPr>
                      <w:t xml:space="preserve"> </w:t>
                    </w:r>
                    <w:r>
                      <w:rPr>
                        <w:rFonts w:ascii="Courier New" w:hAnsi="Courier New" w:cs="Courier New"/>
                        <w:sz w:val="15"/>
                        <w:szCs w:val="15"/>
                      </w:rPr>
                      <w:t>IA</w:t>
                    </w:r>
                    <w:r>
                      <w:rPr>
                        <w:rFonts w:ascii="Courier New" w:hAnsi="Courier New" w:cs="Courier New"/>
                        <w:sz w:val="15"/>
                        <w:szCs w:val="15"/>
                      </w:rPr>
                      <w:t xml:space="preserve"> </w:t>
                    </w:r>
                    <w:r>
                      <w:rPr>
                        <w:rFonts w:ascii="Courier New" w:hAnsi="Courier New" w:cs="Courier New"/>
                        <w:sz w:val="15"/>
                        <w:szCs w:val="15"/>
                      </w:rPr>
                      <w:t>50310</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 Contracting Officer NCO23</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angelique.mabley@va.gov</w:t>
                    </w: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515-699-5886</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Number: 568-20-102 Upgrade Mental Health Lock Ward (FM)</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POC: Angie Mabley; angelique.mabley@va.go; 515-699-5886     </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Contractor shall provide all tools, materials, equipment, labor, and supervision necessary in accordance with</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construction documents for completion of the project. The purpose of this project is to correct deficiencies</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within the project space. Work includes demolition, general construction including finishes, roofing, construction</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of a mechanical penthouse, HVAC, plumbing, and electrical work.</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solicitation is issued in accordance with Public Law 109-461, the Veterans Benefits, Healthcare Information</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and Technology Act of 2006, Sections 502 and 503, as a set-aside for Service Disabled Veteran Owned Small Business</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(SDVOSB) concerns. Pursuant to 38 USC 8127(d), Veterans First Contracting Program, competition is restricted to</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SDVOSB construction firms, as there is an expectation that offers will be received by two (2) or more SDVOSB</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contractors under this solicitation. In accordance with VAAR 819.7003(b), at the time of submission of offers</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and prior to award of a contract, the offeror must represent to the Contracting Officer that it is a (1) SDVOSB</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eligible under VAAR 819.70; (2) small business concern under the NAICS code assigned to this acquisition; and</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 listed as a verified SDVOSB in VetCert (formally VIP) database at https://www.veterans.certify.sba.gov.</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applicable NAICS Code for this acquisition is 236220 with a $45 Million small business size standard. The</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magnitude of construction cost range is between $2,000,000.00 and $5,000,000.00.</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Contracting Officer's Special Information and Instructions for more information pertaining to this</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solicitation.                                               </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ten (10)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366</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ten (10)</w:t>
                    </w: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 (1)</w:t>
                    </w:r>
                  </w:p>
                </w:txbxContent>
              </v:textbox>
            </v:shape>
            <v:shape id="_x0000_s1273"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2PM</w:t>
                    </w:r>
                  </w:p>
                </w:txbxContent>
              </v:textbox>
            </v:shape>
            <v:shape id="_x0000_s1274"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275"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03-20-2023</w:t>
                    </w:r>
                  </w:p>
                </w:txbxContent>
              </v:textbox>
            </v:shape>
            <v:shape id="_x0000_s1276"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278"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v:group id="_x0000_s1279" alt="DSI Form 1" style="height:11in;margin-left:0;margin-top:0;mso-position-horizontal-relative:page;mso-position-vertical-relative:page;position:absolute;width:612pt;z-index:251659264" coordorigin="0,0" coordsize="12240,15840">
            <v:shape id="_x0000_s1280" type="#_x0000_t32" style="height:0;left:722;mso-position-horizontal-relative:page;mso-position-vertical-relative:page;position:absolute;top:937;width:10795" o:connectortype="straight" strokeweight="1.9pt"/>
            <v:shape id="_x0000_s1281"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height:0;left:722;mso-position-horizontal-relative:page;mso-position-vertical-relative:page;position:absolute;top:14862;width:10795" o:connectortype="straight" strokeweight="1.9pt"/>
            <v:shape id="_x0000_s1283"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height:0;left:722;mso-position-horizontal-relative:page;mso-position-vertical-relative:page;position:absolute;top:1196;width:10795" o:connectortype="straight" strokeweight="0.95pt"/>
            <v:shape id="_x0000_s1285"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height:0;left:722;mso-position-horizontal-relative:page;mso-position-vertical-relative:page;position:absolute;top:3140;width:10795" o:connectortype="straight" strokeweight="0.95pt"/>
            <v:shape id="_x0000_s1287"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height:0;left:722;mso-position-horizontal-relative:page;mso-position-vertical-relative:page;position:absolute;top:5108;width:10795" o:connectortype="straight" strokeweight="0.95pt"/>
            <v:shape id="_x0000_s1290"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height:0;left:722;mso-position-horizontal-relative:page;mso-position-vertical-relative:page;position:absolute;top:5492;width:10795" o:connectortype="straight" strokeweight="0.95pt"/>
            <v:shape id="_x0000_s1292"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height:0;left:722;mso-position-horizontal-relative:page;mso-position-vertical-relative:page;position:absolute;top:5972;width:10795" o:connectortype="straight" strokeweight="0.95pt"/>
            <v:shape id="_x0000_s1294"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height:0;left:722;mso-position-horizontal-relative:page;mso-position-vertical-relative:page;position:absolute;top:6452;width:10795" o:connectortype="straight" strokeweight="0.95pt"/>
            <v:shape id="_x0000_s1296"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height:0;left:722;mso-position-horizontal-relative:page;mso-position-vertical-relative:page;position:absolute;top:6932;width:10795" o:connectortype="straight" strokeweight="0.95pt"/>
            <v:shape id="_x0000_s1298"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height:0;left:722;mso-position-horizontal-relative:page;mso-position-vertical-relative:page;position:absolute;top:7652;width:10795" o:connectortype="straight" strokeweight="0.95pt"/>
            <v:shape id="_x0000_s1300"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height:0;left:722;mso-position-horizontal-relative:page;mso-position-vertical-relative:page;position:absolute;top:7892;width:10795" o:connectortype="straight" strokeweight="0.95pt"/>
            <v:shape id="_x0000_s1302"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height:0;left:722;mso-position-horizontal-relative:page;mso-position-vertical-relative:page;position:absolute;top:9212;width:10795" o:connectortype="straight" strokeweight="0.95pt"/>
            <v:shape id="_x0000_s1304"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height:0;left:722;mso-position-horizontal-relative:page;mso-position-vertical-relative:page;position:absolute;top:9932;width:10795" o:connectortype="straight" strokeweight="0.95pt"/>
            <v:shape id="_x0000_s1306"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height:0;left:722;mso-position-horizontal-relative:page;mso-position-vertical-relative:page;position:absolute;top:10412;width:10795" o:connectortype="straight" strokeweight="0.95pt"/>
            <v:shape id="_x0000_s1308"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height:0;left:722;mso-position-horizontal-relative:page;mso-position-vertical-relative:page;position:absolute;top:11732;width:10795" o:connectortype="straight" strokeweight="0.95pt"/>
            <v:shape id="_x0000_s1310"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height:0;left:722;mso-position-horizontal-relative:page;mso-position-vertical-relative:page;position:absolute;top:11972;width:10795" o:connectortype="straight" strokeweight="0.95pt"/>
            <v:shape id="_x0000_s1312"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height:0;left:722;mso-position-horizontal-relative:page;mso-position-vertical-relative:page;position:absolute;top:13412;width:10795" o:connectortype="straight" strokeweight="0.95pt"/>
            <v:shape id="_x0000_s1314"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height:0;left:722;mso-position-horizontal-relative:page;mso-position-vertical-relative:page;position:absolute;top:14132;width:10795" o:connectortype="straight" strokeweight="0.95pt"/>
            <v:shape id="_x0000_s1316"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height:0;left:6122;mso-position-horizontal-relative:page;mso-position-vertical-relative:page;position:absolute;top:1628;width:5395" o:connectortype="straight" strokeweight="0.95pt"/>
            <v:shape id="_x0000_s1318"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height:0;left:722;mso-position-horizontal-relative:page;mso-position-vertical-relative:page;position:absolute;top:2852;width:5395" o:connectortype="straight" strokeweight="0.95pt"/>
            <v:shape id="_x0000_s1320"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height:0;left:4202;mso-position-horizontal-relative:page;mso-position-vertical-relative:page;position:absolute;top:10652;width:1915" o:connectortype="straight" strokeweight="0.95pt"/>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height:1944;left:6130;mso-position-horizontal-relative:page;mso-position-vertical-relative:page;position:absolute;top:1186;width:0" o:connectortype="straight" strokeweight="0.7pt"/>
            <v:shape id="_x0000_s1325"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height:1810;left:6130;mso-position-horizontal-relative:page;mso-position-vertical-relative:page;position:absolute;top:9922;width:0" o:connectortype="straight" strokeweight="0.7pt"/>
            <v:shape id="_x0000_s1327" type="#_x0000_t32" style="height:1320;left:2002;mso-position-horizontal-relative:page;mso-position-vertical-relative:page;position:absolute;top:3802;width:0" o:connectortype="straight" strokeweight="0.7pt"/>
            <v:shape id="_x0000_s1328"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height:730;left:5938;mso-position-horizontal-relative:page;mso-position-vertical-relative:page;position:absolute;top:6913;width:0" o:connectortype="straight" strokeweight="0.7pt"/>
            <v:shape id="_x0000_s1330" type="#_x0000_t32" style="height:730;left:9778;mso-position-horizontal-relative:page;mso-position-vertical-relative:page;position:absolute;top:6913;width:0" o:connectortype="straight" strokeweight="0.7pt"/>
            <v:shape id="_x0000_s1331" type="#_x0000_t32" style="height:2880;left:6130;mso-position-horizontal-relative:page;mso-position-vertical-relative:page;position:absolute;top:11962;width:0" o:connectortype="straight" strokeweight="0.7pt"/>
            <v:shape id="_x0000_s1332"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height:480;left:4786;mso-position-horizontal-relative:page;mso-position-vertical-relative:page;position:absolute;top:9922;width:0" o:connectortype="straight" strokeweight="0.7pt"/>
            <v:shape id="_x0000_s1334"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height:960;left:2098;mso-position-horizontal-relative:page;mso-position-vertical-relative:page;position:absolute;top:5962;width:0" o:connectortype="straight" strokeweight="0.7pt"/>
            <v:shape id="_x0000_s1336" type="#_x0000_t32" style="height:960;left:3058;mso-position-horizontal-relative:page;mso-position-vertical-relative:page;position:absolute;top:5962;width:0" o:connectortype="straight" strokeweight="0.7pt"/>
            <v:shape id="_x0000_s1337" type="#_x0000_t32" style="height:960;left:4018;mso-position-horizontal-relative:page;mso-position-vertical-relative:page;position:absolute;top:5962;width:0" o:connectortype="straight" strokeweight="0.7pt"/>
            <v:shape id="_x0000_s1338"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height:960;left:4978;mso-position-horizontal-relative:page;mso-position-vertical-relative:page;position:absolute;top:5962;width:0" o:connectortype="straight" strokeweight="0.7pt"/>
            <v:shape id="_x0000_s1340"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height:960;left:5938;mso-position-horizontal-relative:page;mso-position-vertical-relative:page;position:absolute;top:5962;width:0" o:connectortype="straight" strokeweight="0.7pt"/>
            <v:shape id="_x0000_s1342"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960;left:6898;mso-position-horizontal-relative:page;mso-position-vertical-relative:page;position:absolute;top:5962;width:0" o:connectortype="straight" strokeweight="0.7pt"/>
            <v:shape id="_x0000_s1344"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960;left:7858;mso-position-horizontal-relative:page;mso-position-vertical-relative:page;position:absolute;top:5962;width:0" o:connectortype="straight" strokeweight="0.7pt"/>
            <v:shape id="_x0000_s1346" type="#_x0000_t32" style="height:960;left:8818;mso-position-horizontal-relative:page;mso-position-vertical-relative:page;position:absolute;top:5962;width:0" o:connectortype="straight" strokeweight="0.7pt"/>
            <v:shape id="_x0000_s1347" type="#_x0000_t32" style="height:960;left:9778;mso-position-horizontal-relative:page;mso-position-vertical-relative:page;position:absolute;top:5962;width:0" o:connectortype="straight" strokeweight="0.7pt"/>
            <v:shape id="_x0000_s1348" type="#_x0000_t32" style="height:960;left:10738;mso-position-horizontal-relative:page;mso-position-vertical-relative:page;position:absolute;top:5962;width:0" o:connectortype="straight" strokeweight="0.7pt"/>
            <v:shape id="_x0000_s1349" type="#_x0000_t32" style="height:240;left:4210;mso-position-horizontal-relative:page;mso-position-vertical-relative:page;position:absolute;top:10402;width:0" o:connectortype="straight" strokeweight="0.7pt"/>
            <v:shape id="_x0000_s1350"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height:720;left:5098;mso-position-horizontal-relative:page;mso-position-vertical-relative:page;position:absolute;top:9202;width:0" o:connectortype="straight" strokeweight="0.7pt"/>
            <v:shape id="_x0000_s1352"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height:720;left:4594;mso-position-horizontal-relative:page;mso-position-vertical-relative:page;position:absolute;top:14122;width:0" o:connectortype="straight" strokeweight="0.7pt"/>
            <v:shape id="_x0000_s1354"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height:720;left:9994;mso-position-horizontal-relative:page;mso-position-vertical-relative:page;position:absolute;top:14122;width:0" o:connectortype="straight" strokeweight="0.7pt"/>
            <v:shape id="_x0000_s1356"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height:0;left:6170;mso-position-horizontal-relative:page;mso-position-vertical-relative:page;position:absolute;top:10167;width:187" o:connectortype="straight" strokeweight="0.5pt"/>
            <v:shape id="_x0000_s1358"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height:0;left:8498;mso-position-horizontal-relative:page;mso-position-vertical-relative:page;position:absolute;top:10167;width:187" o:connectortype="straight" strokeweight="0.5pt"/>
            <v:shape id="_x0000_s1360" type="#_x0000_t32" style="height:0;left:6170;mso-position-horizontal-relative:page;mso-position-vertical-relative:page;position:absolute;top:10359;width:197" o:connectortype="straight" strokeweight="0.5pt"/>
            <v:shape id="_x0000_s1361"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8498;mso-position-horizontal-relative:page;mso-position-vertical-relative:page;position:absolute;top:10359;width:197" o:connectortype="straight" strokeweight="0.5pt"/>
            <v:shape id="_x0000_s1363" type="#_x0000_t32" style="height:192;left:6173;mso-position-horizontal-relative:page;mso-position-vertical-relative:page;position:absolute;top:10162;width:0" o:connectortype="straight" strokeweight="0.25pt"/>
            <v:shape id="_x0000_s1364"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height:192;left:6365;mso-position-horizontal-relative:page;mso-position-vertical-relative:page;position:absolute;top:10162;width:0" o:connectortype="straight" strokeweight="0.25pt"/>
            <v:shape id="_x0000_s1366"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height:192;left:8501;mso-position-horizontal-relative:page;mso-position-vertical-relative:page;position:absolute;top:10162;width:0" o:connectortype="straight" strokeweight="0.25pt"/>
            <v:shape id="_x0000_s1368"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height:192;left:8693;mso-position-horizontal-relative:page;mso-position-vertical-relative:page;position:absolute;top:10162;width:0" o:connectortype="straight" strokeweight="0.25pt"/>
            <v:shape id="_x0000_s1370" type="#_x0000_t32" style="height:0;left:770;mso-position-horizontal-relative:page;mso-position-vertical-relative:page;position:absolute;top:12015;width:187" o:connectortype="straight" strokeweight="0.5pt"/>
            <v:shape id="_x0000_s1371"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6170;mso-position-horizontal-relative:page;mso-position-vertical-relative:page;position:absolute;top:12015;width:187" o:connectortype="straight" strokeweight="0.5pt"/>
            <v:shape id="_x0000_s137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70;mso-position-horizontal-relative:page;mso-position-vertical-relative:page;position:absolute;top:12207;width:197" o:connectortype="straight" strokeweight="0.5pt"/>
            <v:shape id="_x0000_s1375"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6170;mso-position-horizontal-relative:page;mso-position-vertical-relative:page;position:absolute;top:12207;width:197" o:connectortype="straight" strokeweight="0.5pt"/>
            <v:shape id="_x0000_s1377"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192;left:773;mso-position-horizontal-relative:page;mso-position-vertical-relative:page;position:absolute;top:12010;width:0" o:connectortype="straight" strokeweight="0.25pt"/>
            <v:shape id="_x0000_s1379"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192;left:965;mso-position-horizontal-relative:page;mso-position-vertical-relative:page;position:absolute;top:12010;width:0" o:connectortype="straight" strokeweight="0.25pt"/>
            <v:shape id="_x0000_s1381"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192;left:6173;mso-position-horizontal-relative:page;mso-position-vertical-relative:page;position:absolute;top:12010;width:0" o:connectortype="straight" strokeweight="0.25pt"/>
            <v:shape id="_x0000_s138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height:192;left:6365;mso-position-horizontal-relative:page;mso-position-vertical-relative:page;position:absolute;top:12010;width:0" o:connectortype="straight" strokeweight="0.25pt"/>
            <v:shape id="_x0000_s1385"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90"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8"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9"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7"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5"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6"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9"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8"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4"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5"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6"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8"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90</w:t>
                    </w:r>
                  </w:p>
                </w:txbxContent>
              </v:textbox>
            </v:shape>
            <v:shape id="_x0000_s1469"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70"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Price Schedule Sheet on page 3.</w:t>
                    </w:r>
                  </w:p>
                </w:txbxContent>
              </v:textbox>
            </v:shape>
            <v:shape id="_x0000_s1471"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p>
                </w:txbxContent>
              </v:textbox>
            </v:shape>
            <v:shape id="_x0000_s1472"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7"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568-3630162-9965-854200-3220  23NR1WA07</w:t>
                    </w:r>
                  </w:p>
                </w:txbxContent>
              </v:textbox>
            </v:shape>
            <v:shape id="_x0000_s1498"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1"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2"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3"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4"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5"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p>
                </w:txbxContent>
              </v:textbox>
            </v:shape>
            <v:shape id="_x0000_s1506"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508"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09"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_x0000_s1510"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Des Moines</w:t>
                    </w:r>
                    <w:r>
                      <w:rPr>
                        <w:rFonts w:ascii="Courier New" w:hAnsi="Courier New" w:cs="Courier New"/>
                        <w:sz w:val="15"/>
                        <w:szCs w:val="15"/>
                      </w:rPr>
                      <w:t xml:space="preserve"> </w:t>
                    </w:r>
                    <w:r>
                      <w:rPr>
                        <w:rFonts w:ascii="Courier New" w:hAnsi="Courier New" w:cs="Courier New"/>
                        <w:sz w:val="15"/>
                        <w:szCs w:val="15"/>
                      </w:rPr>
                      <w:t>IA</w:t>
                    </w:r>
                    <w:r>
                      <w:rPr>
                        <w:rFonts w:ascii="Courier New" w:hAnsi="Courier New" w:cs="Courier New"/>
                        <w:sz w:val="15"/>
                        <w:szCs w:val="15"/>
                      </w:rPr>
                      <w:t xml:space="preserve"> </w:t>
                    </w:r>
                    <w:r>
                      <w:rPr>
                        <w:rFonts w:ascii="Courier New" w:hAnsi="Courier New" w:cs="Courier New"/>
                        <w:sz w:val="15"/>
                        <w:szCs w:val="15"/>
                      </w:rPr>
                      <w:t>50310</w:t>
                    </w:r>
                  </w:p>
                </w:txbxContent>
              </v:textbox>
            </v:shape>
            <v:shape id="_x0000_s1511"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2"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17"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8"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9"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6"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7"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p>
                </w:txbxContent>
              </v:textbox>
            </v:shape>
            <v:shape id="_x0000_s1528"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_x0000_s1530"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VA-VHA-2020-277A3B9E</w:t>
                    </w:r>
                  </w:p>
                </w:txbxContent>
              </v:textbox>
            </v:shape>
            <v:shape id="_x0000_s1531"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242FEF" w:rsidP="00242FEF">
      <w:pPr>
        <w:pStyle w:val="Heading2"/>
        <w:pageBreakBefore/>
      </w:pPr>
      <w:bookmarkStart w:id="4" w:name="_Toc256000004"/>
      <w:r>
        <w:t>A.3</w:t>
      </w:r>
      <w:r w:rsidR="00BF42E3">
        <w:t xml:space="preserve"> </w:t>
      </w:r>
      <w:r w:rsidR="002C71A2">
        <w:t>PRICE/COST SCHEDULE</w:t>
      </w:r>
      <w:bookmarkEnd w:id="4"/>
    </w:p>
    <w:p w:rsidR="00242FEF" w:rsidP="00242FEF">
      <w:pPr>
        <w:pStyle w:val="Heading3"/>
      </w:pPr>
      <w:bookmarkStart w:id="5" w:name="_Toc256000006"/>
      <w:r>
        <w:t>ITEM INFORMATION</w:t>
      </w:r>
      <w:bookmarkEnd w:id="5"/>
    </w:p>
    <w:tbl>
      <w:tblPr>
        <w:tblStyle w:val="LightListAccent1"/>
        <w:tblW w:w="0" w:type="auto"/>
        <w:tblLook w:val="04A0"/>
      </w:tblPr>
      <w:tblGrid>
        <w:gridCol w:w="992"/>
        <w:gridCol w:w="2517"/>
        <w:gridCol w:w="1256"/>
        <w:gridCol w:w="933"/>
        <w:gridCol w:w="1845"/>
        <w:gridCol w:w="1797"/>
      </w:tblGrid>
      <w:tr w:rsidTr="00212B6A">
        <w:tblPrEx>
          <w:tblW w:w="0" w:type="auto"/>
          <w:tblLook w:val="04A0"/>
        </w:tblPrEx>
        <w:tc>
          <w:tcPr>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242FEF" w:rsidP="00FE7D33">
            <w:pPr>
              <w:spacing w:before="60" w:after="60"/>
              <w:rPr>
                <w:sz w:val="22"/>
              </w:rPr>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rPr>
                <w:sz w:val="22"/>
              </w:rPr>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jc w:val="right"/>
              <w:rPr>
                <w:sz w:val="22"/>
              </w:rPr>
            </w:pPr>
            <w:r>
              <w:t>QUANTITY</w:t>
            </w:r>
          </w:p>
        </w:tc>
        <w:tc>
          <w:tcPr>
            <w:tcW w:w="984"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rPr>
                <w:sz w:val="22"/>
              </w:rPr>
            </w:pPr>
            <w:r>
              <w:t>UNIT</w:t>
            </w:r>
          </w:p>
        </w:tc>
        <w:tc>
          <w:tcPr>
            <w:tcW w:w="1886" w:type="dxa"/>
            <w:tcBorders>
              <w:top w:val="single" w:sz="8" w:space="0" w:color="4F81BD" w:themeColor="accent1"/>
              <w:left w:val="nil"/>
              <w:bottom w:val="single" w:sz="8" w:space="0" w:color="4F81BD" w:themeColor="accent1"/>
              <w:right w:val="nil"/>
            </w:tcBorders>
            <w:vAlign w:val="bottom"/>
            <w:hideMark/>
          </w:tcPr>
          <w:p w:rsidR="00242FEF" w:rsidP="007A0BB2">
            <w:pPr>
              <w:spacing w:before="60" w:after="60"/>
              <w:jc w:val="right"/>
              <w:rPr>
                <w:sz w:val="22"/>
              </w:rPr>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242FEF" w:rsidP="00FE7D33">
            <w:pPr>
              <w:spacing w:before="60" w:after="60"/>
              <w:jc w:val="right"/>
              <w:rPr>
                <w:sz w:val="22"/>
              </w:rPr>
            </w:pPr>
            <w:r>
              <w:t>AMOUNT</w:t>
            </w:r>
          </w:p>
        </w:tc>
      </w:tr>
      <w:tr w:rsidTr="00332A35">
        <w:tblPrEx>
          <w:tblW w:w="0" w:type="auto"/>
          <w:tblLook w:val="04A0"/>
        </w:tblPrEx>
        <w:tc>
          <w:tcPr>
            <w:tcW w:w="998" w:type="dxa"/>
            <w:tcBorders>
              <w:top w:val="nil"/>
              <w:bottom w:val="nil"/>
              <w:right w:val="nil"/>
            </w:tcBorders>
            <w:hideMark/>
          </w:tcPr>
          <w:p w:rsidR="00242FEF" w:rsidP="00242FEF">
            <w:pPr>
              <w:rPr>
                <w:sz w:val="22"/>
              </w:rPr>
            </w:pPr>
            <w:r>
              <w:t>0001</w:t>
            </w:r>
          </w:p>
        </w:tc>
        <w:tc>
          <w:tcPr>
            <w:tcW w:w="2602" w:type="dxa"/>
            <w:tcBorders>
              <w:top w:val="nil"/>
              <w:left w:val="nil"/>
              <w:bottom w:val="nil"/>
              <w:right w:val="nil"/>
            </w:tcBorders>
            <w:hideMark/>
          </w:tcPr>
          <w:p w:rsidR="00242FEF" w:rsidP="00242FEF">
            <w:pPr>
              <w:rPr>
                <w:sz w:val="22"/>
              </w:rPr>
            </w:pPr>
          </w:p>
        </w:tc>
        <w:tc>
          <w:tcPr>
            <w:tcW w:w="1237" w:type="dxa"/>
            <w:tcBorders>
              <w:top w:val="nil"/>
              <w:left w:val="nil"/>
              <w:bottom w:val="nil"/>
              <w:right w:val="nil"/>
            </w:tcBorders>
            <w:hideMark/>
          </w:tcPr>
          <w:p w:rsidR="00242FEF" w:rsidP="00242FEF">
            <w:pPr>
              <w:jc w:val="right"/>
              <w:rPr>
                <w:sz w:val="22"/>
              </w:rPr>
            </w:pPr>
            <w:r>
              <w:t>1.00</w:t>
            </w:r>
          </w:p>
        </w:tc>
        <w:tc>
          <w:tcPr>
            <w:tcW w:w="984" w:type="dxa"/>
            <w:tcBorders>
              <w:top w:val="nil"/>
              <w:left w:val="nil"/>
              <w:bottom w:val="nil"/>
              <w:right w:val="nil"/>
            </w:tcBorders>
            <w:hideMark/>
          </w:tcPr>
          <w:p w:rsidR="00242FEF" w:rsidP="00242FEF">
            <w:pPr>
              <w:rPr>
                <w:sz w:val="22"/>
              </w:rPr>
            </w:pPr>
            <w:r>
              <w:t>JB</w:t>
            </w:r>
          </w:p>
        </w:tc>
        <w:tc>
          <w:tcPr>
            <w:tcW w:w="1886" w:type="dxa"/>
            <w:tcBorders>
              <w:top w:val="nil"/>
              <w:left w:val="nil"/>
              <w:bottom w:val="nil"/>
              <w:right w:val="nil"/>
            </w:tcBorders>
            <w:hideMark/>
          </w:tcPr>
          <w:p w:rsidR="00242FEF" w:rsidP="007A0BB2">
            <w:pPr>
              <w:jc w:val="right"/>
              <w:rPr>
                <w:sz w:val="22"/>
              </w:rPr>
            </w:pPr>
            <w:r>
              <w:t>____________</w:t>
            </w:r>
          </w:p>
        </w:tc>
        <w:tc>
          <w:tcPr>
            <w:tcW w:w="1869" w:type="dxa"/>
            <w:tcBorders>
              <w:top w:val="nil"/>
              <w:left w:val="nil"/>
              <w:bottom w:val="nil"/>
            </w:tcBorders>
            <w:hideMark/>
          </w:tcPr>
          <w:p w:rsidR="00242FEF" w:rsidP="00242FEF">
            <w:pPr>
              <w:jc w:val="right"/>
              <w:rPr>
                <w:sz w:val="22"/>
              </w:rPr>
            </w:pPr>
            <w:r>
              <w:t>____________</w:t>
            </w:r>
          </w:p>
        </w:tc>
      </w:tr>
      <w:tr w:rsidTr="00C406B3">
        <w:tblPrEx>
          <w:tblW w:w="0" w:type="auto"/>
          <w:tblLook w:val="04A0"/>
        </w:tblPrEx>
        <w:tc>
          <w:tcPr>
            <w:tcW w:w="0" w:type="auto"/>
            <w:tcBorders>
              <w:top w:val="nil"/>
              <w:bottom w:val="single" w:sz="0" w:space="0" w:color="4F81BD"/>
            </w:tcBorders>
          </w:tcPr>
          <w:p w:rsidR="00C406B3"/>
        </w:tc>
        <w:tc>
          <w:tcPr>
            <w:tcW w:w="0" w:type="auto"/>
            <w:gridSpan w:val="4"/>
            <w:tcBorders>
              <w:top w:val="nil"/>
              <w:bottom w:val="single" w:sz="0" w:space="0" w:color="4F81BD"/>
            </w:tcBorders>
          </w:tcPr>
          <w:p w:rsidR="00C406B3">
            <w:r>
              <w:t>PN: 568-20-102 Upgrade Mental Health Lock Ward (FM)</w:t>
            </w:r>
            <w:r>
              <w:br/>
              <w:t>PRINCIPAL NAICS CODE: 236220 – Commercial and Institutional Building Construction</w:t>
            </w:r>
            <w:r>
              <w:br/>
              <w:t>PRODUCT/SERVICE CODE: Z1DA - Maintenance of Hospitals and Infirmaries</w:t>
            </w:r>
            <w:r>
              <w:br/>
            </w:r>
          </w:p>
        </w:tc>
        <w:tc>
          <w:tcPr>
            <w:tcW w:w="0" w:type="auto"/>
            <w:tcBorders>
              <w:top w:val="nil"/>
              <w:bottom w:val="single" w:sz="0" w:space="0" w:color="4F81BD"/>
            </w:tcBorders>
          </w:tcPr>
          <w:p w:rsidR="00C406B3"/>
        </w:tc>
      </w:tr>
      <w:tr w:rsidTr="00332A35">
        <w:tblPrEx>
          <w:tblW w:w="0" w:type="auto"/>
          <w:tblLook w:val="04A0"/>
        </w:tblPrEx>
        <w:tc>
          <w:tcPr>
            <w:tcW w:w="998" w:type="dxa"/>
            <w:tcBorders>
              <w:left w:val="nil"/>
              <w:bottom w:val="nil"/>
              <w:right w:val="nil"/>
            </w:tcBorders>
            <w:hideMark/>
          </w:tcPr>
          <w:p w:rsidR="00FF3F04" w:rsidP="00242FEF">
            <w:pPr>
              <w:rPr>
                <w:b w:val="0"/>
                <w:bCs w:val="0"/>
              </w:rPr>
            </w:pPr>
          </w:p>
        </w:tc>
        <w:tc>
          <w:tcPr>
            <w:tcW w:w="2602" w:type="dxa"/>
            <w:tcBorders>
              <w:left w:val="nil"/>
              <w:bottom w:val="nil"/>
              <w:right w:val="nil"/>
            </w:tcBorders>
            <w:hideMark/>
          </w:tcPr>
          <w:p w:rsidR="00FF3F04" w:rsidP="00242FEF"/>
        </w:tc>
        <w:tc>
          <w:tcPr>
            <w:tcW w:w="1237" w:type="dxa"/>
            <w:tcBorders>
              <w:left w:val="nil"/>
              <w:bottom w:val="nil"/>
              <w:right w:val="nil"/>
            </w:tcBorders>
            <w:hideMark/>
          </w:tcPr>
          <w:p w:rsidR="00FF3F04" w:rsidP="00242FEF">
            <w:pPr>
              <w:jc w:val="right"/>
            </w:pPr>
          </w:p>
        </w:tc>
        <w:tc>
          <w:tcPr>
            <w:tcW w:w="984" w:type="dxa"/>
            <w:tcBorders>
              <w:left w:val="nil"/>
              <w:bottom w:val="nil"/>
              <w:right w:val="single" w:sz="8" w:space="0" w:color="4F81BD" w:themeColor="accent1"/>
            </w:tcBorders>
            <w:hideMark/>
          </w:tcPr>
          <w:p w:rsidR="00FF3F04" w:rsidP="00242FEF"/>
        </w:tc>
        <w:tc>
          <w:tcPr>
            <w:tcW w:w="1886" w:type="dxa"/>
            <w:tcBorders>
              <w:left w:val="single" w:sz="8" w:space="0" w:color="4F81BD" w:themeColor="accent1"/>
              <w:right w:val="nil"/>
            </w:tcBorders>
            <w:hideMark/>
          </w:tcPr>
          <w:p w:rsidR="00FF3F04" w:rsidRPr="00FF3F04" w:rsidP="007A0BB2">
            <w:pPr>
              <w:jc w:val="right"/>
              <w:rPr>
                <w:b/>
              </w:rPr>
            </w:pPr>
            <w:r w:rsidRPr="00FF3F04">
              <w:rPr>
                <w:b/>
              </w:rPr>
              <w:t>GRAND TOTAL</w:t>
            </w:r>
          </w:p>
        </w:tc>
        <w:tc>
          <w:tcPr>
            <w:tcW w:w="1869" w:type="dxa"/>
            <w:tcBorders>
              <w:left w:val="nil"/>
            </w:tcBorders>
            <w:hideMark/>
          </w:tcPr>
          <w:p w:rsidR="00FF3F04" w:rsidRPr="00FF3F04" w:rsidP="00242FEF">
            <w:pPr>
              <w:jc w:val="right"/>
              <w:rPr>
                <w:b/>
              </w:rPr>
            </w:pPr>
            <w:r w:rsidRPr="00FF3F04">
              <w:rPr>
                <w:b/>
              </w:rPr>
              <w:t>______________</w:t>
            </w:r>
          </w:p>
        </w:tc>
      </w:tr>
    </w:tbl>
    <w:p w:rsidR="00242FEF">
      <w:pPr>
        <w:sectPr>
          <w:footerReference w:type="default" r:id="rId4"/>
          <w:type w:val="continuous"/>
          <w:pgSz w:w="12240" w:h="15840"/>
          <w:pgMar w:top="1080" w:right="1440" w:bottom="1080" w:left="1440" w:header="360" w:footer="360"/>
          <w:cols w:space="720"/>
          <w:docGrid w:linePitch="360"/>
        </w:sectPr>
      </w:pP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A.3</w:t>
          </w:r>
          <w:r w:rsidR="00BF42E3">
            <w:rPr>
              <w:rStyle w:val="Hyperlink"/>
            </w:rPr>
            <w:t xml:space="preserve"> </w:t>
          </w:r>
          <w:r w:rsidR="002C71A2">
            <w:rPr>
              <w:rStyle w:val="Hyperlink"/>
            </w:rPr>
            <w:t>PRICE/COST SCHEDULE</w:t>
          </w:r>
          <w:r>
            <w:rPr>
              <w:rStyle w:val="Hyperlink"/>
            </w:rPr>
            <w:tab/>
          </w:r>
          <w:r>
            <w:fldChar w:fldCharType="begin"/>
          </w:r>
          <w:r>
            <w:rPr>
              <w:rStyle w:val="Hyperlink"/>
            </w:rPr>
            <w:instrText xml:space="preserve"> PAGEREF _Toc256000004 \h </w:instrText>
          </w:r>
          <w:r>
            <w:fldChar w:fldCharType="separate"/>
          </w:r>
          <w:r>
            <w:rPr>
              <w:rStyle w:val="Hyperlink"/>
            </w:rPr>
            <w:t>3</w:t>
          </w:r>
          <w:r>
            <w:fldChar w:fldCharType="end"/>
          </w:r>
          <w:r>
            <w:fldChar w:fldCharType="end"/>
          </w:r>
        </w:p>
        <w:p>
          <w:pPr>
            <w:pStyle w:val="TOC3"/>
            <w:tabs>
              <w:tab w:val="right" w:leader="dot" w:pos="9350"/>
            </w:tabs>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ITEM INFORMATION</w:t>
          </w:r>
          <w:r>
            <w:rPr>
              <w:rStyle w:val="Hyperlink"/>
            </w:rPr>
            <w:tab/>
          </w:r>
          <w:r>
            <w:fldChar w:fldCharType="begin"/>
          </w:r>
          <w:r>
            <w:rPr>
              <w:rStyle w:val="Hyperlink"/>
            </w:rPr>
            <w:instrText xml:space="preserve"> PAGEREF _Toc256000006 \h </w:instrText>
          </w:r>
          <w:r>
            <w:fldChar w:fldCharType="separate"/>
          </w:r>
          <w:r>
            <w:rPr>
              <w:rStyle w:val="Hyperlink"/>
            </w:rPr>
            <w:t>3</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CONTRACTING OFFICER’S SPECIAL INFORMATION AND INSTRUCTIONS</w:t>
          </w:r>
          <w:r>
            <w:rPr>
              <w:rStyle w:val="Hyperlink"/>
            </w:rPr>
            <w:tab/>
          </w:r>
          <w:r>
            <w:fldChar w:fldCharType="begin"/>
          </w:r>
          <w:r>
            <w:rPr>
              <w:rStyle w:val="Hyperlink"/>
            </w:rPr>
            <w:instrText xml:space="preserve"> PAGEREF _Toc256000007 \h </w:instrText>
          </w:r>
          <w:r>
            <w:fldChar w:fldCharType="separate"/>
          </w:r>
          <w:r>
            <w:rPr>
              <w:rStyle w:val="Hyperlink"/>
            </w:rPr>
            <w:t>6</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INSTRUCTIONS, CONDITIONS AND OTHER STATEMENTS TO BIDDERS/OFFERORS</w:t>
          </w:r>
          <w:r>
            <w:rPr>
              <w:rStyle w:val="Hyperlink"/>
            </w:rPr>
            <w:tab/>
          </w:r>
          <w:r>
            <w:fldChar w:fldCharType="begin"/>
          </w:r>
          <w:r>
            <w:rPr>
              <w:rStyle w:val="Hyperlink"/>
            </w:rPr>
            <w:instrText xml:space="preserve"> PAGEREF _Toc256000008 \h </w:instrText>
          </w:r>
          <w:r>
            <w:fldChar w:fldCharType="separate"/>
          </w:r>
          <w:r>
            <w:rPr>
              <w:rStyle w:val="Hyperlink"/>
            </w:rPr>
            <w:t>12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2.1</w:t>
          </w:r>
          <w:r w:rsidR="00DC35FB">
            <w:rPr>
              <w:rStyle w:val="Hyperlink"/>
            </w:rPr>
            <w:t xml:space="preserve">  </w:t>
          </w:r>
          <w:r>
            <w:rPr>
              <w:rStyle w:val="Hyperlink"/>
            </w:rPr>
            <w:t>52.216-1</w:t>
          </w:r>
          <w:r w:rsidR="00DC35FB">
            <w:rPr>
              <w:rStyle w:val="Hyperlink"/>
            </w:rPr>
            <w:t xml:space="preserve"> </w:t>
          </w:r>
          <w:r>
            <w:rPr>
              <w:rStyle w:val="Hyperlink"/>
            </w:rPr>
            <w:t>TYPE OF CONTRACT</w:t>
          </w:r>
          <w:r w:rsidR="00DC35FB">
            <w:rPr>
              <w:rStyle w:val="Hyperlink"/>
            </w:rPr>
            <w:t xml:space="preserve"> (</w:t>
          </w:r>
          <w:r>
            <w:rPr>
              <w:rStyle w:val="Hyperlink"/>
            </w:rPr>
            <w:t>APR 1984</w:t>
          </w:r>
          <w:r w:rsidR="00DC35FB">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12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2.2</w:t>
          </w:r>
          <w:r w:rsidR="006B7BB9">
            <w:rPr>
              <w:rStyle w:val="Hyperlink"/>
            </w:rPr>
            <w:t xml:space="preserve">  </w:t>
          </w:r>
          <w:r>
            <w:rPr>
              <w:rStyle w:val="Hyperlink"/>
            </w:rPr>
            <w:t>52.222-5</w:t>
          </w:r>
          <w:r w:rsidR="006B7BB9">
            <w:rPr>
              <w:rStyle w:val="Hyperlink"/>
            </w:rPr>
            <w:t xml:space="preserve">  </w:t>
          </w:r>
          <w:r>
            <w:rPr>
              <w:rStyle w:val="Hyperlink"/>
            </w:rPr>
            <w:t>CONSTRUCTION WAGE RATE REQUIREMENTS—SECONDARY SITE OF THE WORK</w:t>
          </w:r>
          <w:r w:rsidR="006B7BB9">
            <w:rPr>
              <w:rStyle w:val="Hyperlink"/>
            </w:rPr>
            <w:t xml:space="preserve"> (</w:t>
          </w:r>
          <w:r>
            <w:rPr>
              <w:rStyle w:val="Hyperlink"/>
            </w:rPr>
            <w:t>MAY 2014</w:t>
          </w:r>
          <w:r w:rsidR="006B7BB9">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2.3</w:t>
          </w:r>
          <w:r w:rsidR="009E4475">
            <w:rPr>
              <w:rStyle w:val="Hyperlink"/>
            </w:rPr>
            <w:t xml:space="preserve"> </w:t>
          </w:r>
          <w:r>
            <w:rPr>
              <w:rStyle w:val="Hyperlink"/>
            </w:rPr>
            <w:t>52.222-23</w:t>
          </w:r>
          <w:r w:rsidR="009E4475">
            <w:rPr>
              <w:rStyle w:val="Hyperlink"/>
            </w:rPr>
            <w:t xml:space="preserve"> </w:t>
          </w:r>
          <w:r>
            <w:rPr>
              <w:rStyle w:val="Hyperlink"/>
            </w:rPr>
            <w:t>NOTICE OF REQUIREMENT FOR AFFIRMATIVE ACTION TO ENSURE EQUAL EMPLOYMENT OPPORTUNITY FOR CONSTRUCTION</w:t>
          </w:r>
          <w:r w:rsidR="009E4475">
            <w:rPr>
              <w:rStyle w:val="Hyperlink"/>
            </w:rPr>
            <w:t xml:space="preserve"> (</w:t>
          </w:r>
          <w:r>
            <w:rPr>
              <w:rStyle w:val="Hyperlink"/>
            </w:rPr>
            <w:t>FEB 1999</w:t>
          </w:r>
          <w:r w:rsidR="009E4475">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2.4</w:t>
          </w:r>
          <w:r w:rsidR="00F93279">
            <w:rPr>
              <w:rStyle w:val="Hyperlink"/>
            </w:rPr>
            <w:t xml:space="preserve">  </w:t>
          </w:r>
          <w:r>
            <w:rPr>
              <w:rStyle w:val="Hyperlink"/>
            </w:rPr>
            <w:t>52.225-10</w:t>
          </w:r>
          <w:r w:rsidR="00F93279">
            <w:rPr>
              <w:rStyle w:val="Hyperlink"/>
            </w:rPr>
            <w:t xml:space="preserve"> </w:t>
          </w:r>
          <w:r>
            <w:rPr>
              <w:rStyle w:val="Hyperlink"/>
            </w:rPr>
            <w:t>NOTICE OF BUY AMERICAN REQUIREMENT—CONSTRUCTION MATERIALS</w:t>
          </w:r>
          <w:r w:rsidR="00F93279">
            <w:rPr>
              <w:rStyle w:val="Hyperlink"/>
            </w:rPr>
            <w:t xml:space="preserve"> (</w:t>
          </w:r>
          <w:r>
            <w:rPr>
              <w:rStyle w:val="Hyperlink"/>
            </w:rPr>
            <w:t>MAY 2014</w:t>
          </w:r>
          <w:r w:rsidR="00F93279">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2.5</w:t>
          </w:r>
          <w:r w:rsidR="009848D8">
            <w:rPr>
              <w:rStyle w:val="Hyperlink"/>
            </w:rPr>
            <w:t xml:space="preserve">  </w:t>
          </w:r>
          <w:r>
            <w:rPr>
              <w:rStyle w:val="Hyperlink"/>
            </w:rPr>
            <w:t>52.228-1</w:t>
          </w:r>
          <w:r w:rsidR="009848D8">
            <w:rPr>
              <w:rStyle w:val="Hyperlink"/>
            </w:rPr>
            <w:t xml:space="preserve">  </w:t>
          </w:r>
          <w:r>
            <w:rPr>
              <w:rStyle w:val="Hyperlink"/>
            </w:rPr>
            <w:t>BID GUARANTEE</w:t>
          </w:r>
          <w:r w:rsidR="009848D8">
            <w:rPr>
              <w:rStyle w:val="Hyperlink"/>
            </w:rPr>
            <w:t xml:space="preserve">  (</w:t>
          </w:r>
          <w:r>
            <w:rPr>
              <w:rStyle w:val="Hyperlink"/>
            </w:rPr>
            <w:t>SEP 1996</w:t>
          </w:r>
          <w:r w:rsidR="009848D8">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2.6</w:t>
          </w:r>
          <w:r w:rsidR="003E6486">
            <w:rPr>
              <w:rStyle w:val="Hyperlink"/>
            </w:rPr>
            <w:t xml:space="preserve">  </w:t>
          </w:r>
          <w:r>
            <w:rPr>
              <w:rStyle w:val="Hyperlink"/>
            </w:rPr>
            <w:t>52.233-2</w:t>
          </w:r>
          <w:r w:rsidR="003E6486">
            <w:rPr>
              <w:rStyle w:val="Hyperlink"/>
            </w:rPr>
            <w:t xml:space="preserve">  </w:t>
          </w:r>
          <w:r>
            <w:rPr>
              <w:rStyle w:val="Hyperlink"/>
            </w:rPr>
            <w:t>SERVICE OF PROTEST</w:t>
          </w:r>
          <w:r w:rsidR="003E6486">
            <w:rPr>
              <w:rStyle w:val="Hyperlink"/>
            </w:rPr>
            <w:t xml:space="preserve">  (</w:t>
          </w:r>
          <w:r>
            <w:rPr>
              <w:rStyle w:val="Hyperlink"/>
            </w:rPr>
            <w:t>SEP 2006</w:t>
          </w:r>
          <w:r w:rsidR="003E6486">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15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2.7</w:t>
          </w:r>
          <w:r w:rsidR="00E5565B">
            <w:rPr>
              <w:rStyle w:val="Hyperlink"/>
            </w:rPr>
            <w:t xml:space="preserve">  52.236-</w:t>
          </w:r>
          <w:r w:rsidR="00E5565B">
            <w:rPr>
              <w:rStyle w:val="Hyperlink"/>
            </w:rPr>
            <w:t>27  SITE</w:t>
          </w:r>
          <w:r w:rsidR="00E5565B">
            <w:rPr>
              <w:rStyle w:val="Hyperlink"/>
            </w:rPr>
            <w:t xml:space="preserve"> VISIT (CONSTRUCTION)  (FEB 1995) ALTERNATE I  (FEB 1995)</w:t>
          </w:r>
          <w:r>
            <w:rPr>
              <w:rStyle w:val="Hyperlink"/>
            </w:rPr>
            <w:tab/>
          </w:r>
          <w:r>
            <w:fldChar w:fldCharType="begin"/>
          </w:r>
          <w:r>
            <w:rPr>
              <w:rStyle w:val="Hyperlink"/>
            </w:rPr>
            <w:instrText xml:space="preserve"> PAGEREF _Toc256000015 \h </w:instrText>
          </w:r>
          <w:r>
            <w:fldChar w:fldCharType="separate"/>
          </w:r>
          <w:r>
            <w:rPr>
              <w:rStyle w:val="Hyperlink"/>
            </w:rPr>
            <w:t>16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2.8</w:t>
          </w:r>
          <w:r w:rsidR="005435CB">
            <w:rPr>
              <w:rStyle w:val="Hyperlink"/>
            </w:rPr>
            <w:t xml:space="preserve">  </w:t>
          </w:r>
          <w:r w:rsidR="004F29FF">
            <w:rPr>
              <w:rStyle w:val="Hyperlink"/>
            </w:rPr>
            <w:t>52.252-5</w:t>
          </w:r>
          <w:r w:rsidR="005435CB">
            <w:rPr>
              <w:rStyle w:val="Hyperlink"/>
            </w:rPr>
            <w:t xml:space="preserve">  </w:t>
          </w:r>
          <w:r w:rsidR="004F29FF">
            <w:rPr>
              <w:rStyle w:val="Hyperlink"/>
            </w:rPr>
            <w:t>AUTHORIZED DEVIATIONS IN PROVISIONS</w:t>
          </w:r>
          <w:r w:rsidR="005435CB">
            <w:rPr>
              <w:rStyle w:val="Hyperlink"/>
            </w:rPr>
            <w:t xml:space="preserve">  (</w:t>
          </w:r>
          <w:r w:rsidR="004F29FF">
            <w:rPr>
              <w:rStyle w:val="Hyperlink"/>
            </w:rPr>
            <w:t>NOV 2020</w:t>
          </w:r>
          <w:r w:rsidR="005435CB">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16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2.9</w:t>
          </w:r>
          <w:r w:rsidR="00D350CC">
            <w:rPr>
              <w:rStyle w:val="Hyperlink"/>
            </w:rPr>
            <w:t xml:space="preserve">  </w:t>
          </w:r>
          <w:r>
            <w:rPr>
              <w:rStyle w:val="Hyperlink"/>
            </w:rPr>
            <w:t>52.252-1</w:t>
          </w:r>
          <w:r w:rsidR="00D350CC">
            <w:rPr>
              <w:rStyle w:val="Hyperlink"/>
            </w:rPr>
            <w:t xml:space="preserve">  </w:t>
          </w:r>
          <w:r>
            <w:rPr>
              <w:rStyle w:val="Hyperlink"/>
            </w:rPr>
            <w:t>SOLICITATION PROVISIONS INCORPORATED BY REFERENCE</w:t>
          </w:r>
          <w:r w:rsidR="00D350CC">
            <w:rPr>
              <w:rStyle w:val="Hyperlink"/>
            </w:rPr>
            <w:t xml:space="preserve">  (</w:t>
          </w:r>
          <w:r>
            <w:rPr>
              <w:rStyle w:val="Hyperlink"/>
            </w:rPr>
            <w:t>FEB 1998</w:t>
          </w:r>
          <w:r w:rsidR="00D350CC">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16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2.10</w:t>
          </w:r>
          <w:r w:rsidR="00387225">
            <w:rPr>
              <w:rStyle w:val="Hyperlink"/>
            </w:rPr>
            <w:t xml:space="preserve">  VAAR </w:t>
          </w:r>
          <w:r>
            <w:rPr>
              <w:rStyle w:val="Hyperlink"/>
            </w:rPr>
            <w:t>852.233-70</w:t>
          </w:r>
          <w:r w:rsidR="00387225">
            <w:rPr>
              <w:rStyle w:val="Hyperlink"/>
            </w:rPr>
            <w:t xml:space="preserve">  </w:t>
          </w:r>
          <w:r>
            <w:rPr>
              <w:rStyle w:val="Hyperlink"/>
            </w:rPr>
            <w:t>PROTEST CONTENT/ALTERNATIVE DISPUTE RESOLUTION</w:t>
          </w:r>
          <w:r w:rsidR="00387225">
            <w:rPr>
              <w:rStyle w:val="Hyperlink"/>
            </w:rPr>
            <w:t xml:space="preserve"> (</w:t>
          </w:r>
          <w:r>
            <w:rPr>
              <w:rStyle w:val="Hyperlink"/>
            </w:rPr>
            <w:t>OCT 2018</w:t>
          </w:r>
          <w:r w:rsidR="00387225">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17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2.11</w:t>
          </w:r>
          <w:r w:rsidR="00456B76">
            <w:rPr>
              <w:rStyle w:val="Hyperlink"/>
            </w:rPr>
            <w:t xml:space="preserve">  VAAR </w:t>
          </w:r>
          <w:r>
            <w:rPr>
              <w:rStyle w:val="Hyperlink"/>
            </w:rPr>
            <w:t>852.233-71</w:t>
          </w:r>
          <w:r w:rsidR="00456B76">
            <w:rPr>
              <w:rStyle w:val="Hyperlink"/>
            </w:rPr>
            <w:t xml:space="preserve">  </w:t>
          </w:r>
          <w:r>
            <w:rPr>
              <w:rStyle w:val="Hyperlink"/>
            </w:rPr>
            <w:t>ALTERNATE PROTEST PROCEDURE</w:t>
          </w:r>
          <w:r w:rsidR="00456B76">
            <w:rPr>
              <w:rStyle w:val="Hyperlink"/>
            </w:rPr>
            <w:t xml:space="preserve"> (</w:t>
          </w:r>
          <w:r>
            <w:rPr>
              <w:rStyle w:val="Hyperlink"/>
            </w:rPr>
            <w:t>OCT 2018</w:t>
          </w:r>
          <w:r w:rsidR="00456B76">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17</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REPRESENTATIONS AND CERTIFICATIONS</w:t>
          </w:r>
          <w:r>
            <w:rPr>
              <w:rStyle w:val="Hyperlink"/>
            </w:rPr>
            <w:tab/>
          </w:r>
          <w:r>
            <w:fldChar w:fldCharType="begin"/>
          </w:r>
          <w:r>
            <w:rPr>
              <w:rStyle w:val="Hyperlink"/>
            </w:rPr>
            <w:instrText xml:space="preserve"> PAGEREF _Toc256000020 \h </w:instrText>
          </w:r>
          <w:r>
            <w:fldChar w:fldCharType="separate"/>
          </w:r>
          <w:r>
            <w:rPr>
              <w:rStyle w:val="Hyperlink"/>
            </w:rPr>
            <w:t>19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3.1</w:t>
          </w:r>
          <w:r w:rsidR="00311B9C">
            <w:rPr>
              <w:rStyle w:val="Hyperlink"/>
            </w:rPr>
            <w:t xml:space="preserve">  52.204-8  </w:t>
          </w:r>
          <w:r>
            <w:rPr>
              <w:rStyle w:val="Hyperlink"/>
            </w:rPr>
            <w:t>ANNUAL REPRESENTATIONS AND CERTIFICATIONS</w:t>
          </w:r>
          <w:r w:rsidR="00311B9C">
            <w:rPr>
              <w:rStyle w:val="Hyperlink"/>
            </w:rPr>
            <w:t xml:space="preserve"> </w:t>
          </w:r>
          <w:r w:rsidR="00E5103F">
            <w:rPr>
              <w:rStyle w:val="Hyperlink"/>
            </w:rPr>
            <w:t>(</w:t>
          </w:r>
          <w:r>
            <w:rPr>
              <w:rStyle w:val="Hyperlink"/>
            </w:rPr>
            <w:t>DEC 2022</w:t>
          </w:r>
          <w:r w:rsidR="00E5103F">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19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3.2</w:t>
          </w:r>
          <w:r w:rsidR="0066414F">
            <w:rPr>
              <w:rStyle w:val="Hyperlink"/>
            </w:rPr>
            <w:t xml:space="preserve"> </w:t>
          </w:r>
          <w:r w:rsidR="00DB1158">
            <w:rPr>
              <w:rStyle w:val="Hyperlink"/>
            </w:rPr>
            <w:t xml:space="preserve"> </w:t>
          </w:r>
          <w:r>
            <w:rPr>
              <w:rStyle w:val="Hyperlink"/>
            </w:rPr>
            <w:t>52.204-24</w:t>
          </w:r>
          <w:r w:rsidR="0066414F">
            <w:rPr>
              <w:rStyle w:val="Hyperlink"/>
            </w:rPr>
            <w:t xml:space="preserve"> </w:t>
          </w:r>
          <w:r>
            <w:rPr>
              <w:rStyle w:val="Hyperlink"/>
            </w:rPr>
            <w:t>REPRESENTATION REGARDING CERTAIN TELECOMMUNICATIONS AND VIDEO SURVEILLANCE SERVICES OR EQUIPMENT</w:t>
          </w:r>
          <w:r w:rsidR="0066414F">
            <w:rPr>
              <w:rStyle w:val="Hyperlink"/>
            </w:rPr>
            <w:t xml:space="preserve"> (</w:t>
          </w:r>
          <w:r>
            <w:rPr>
              <w:rStyle w:val="Hyperlink"/>
            </w:rPr>
            <w:t>NOV 2021</w:t>
          </w:r>
          <w:r w:rsidR="0066414F">
            <w:rPr>
              <w:rStyle w:val="Hyperlink"/>
            </w:rPr>
            <w:t>)</w:t>
          </w:r>
          <w:r>
            <w:rPr>
              <w:rStyle w:val="Hyperlink"/>
            </w:rPr>
            <w:tab/>
          </w:r>
          <w:r>
            <w:fldChar w:fldCharType="begin"/>
          </w:r>
          <w:r>
            <w:rPr>
              <w:rStyle w:val="Hyperlink"/>
            </w:rPr>
            <w:instrText xml:space="preserve"> PAGEREF _Toc256000022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3.3</w:t>
          </w:r>
          <w:r w:rsidR="001D1D0E">
            <w:rPr>
              <w:rStyle w:val="Hyperlink"/>
            </w:rPr>
            <w:t xml:space="preserve"> 52.209-7 </w:t>
          </w:r>
          <w:r>
            <w:rPr>
              <w:rStyle w:val="Hyperlink"/>
            </w:rPr>
            <w:t>INFORMATION REGARDING RESPONSIBILITY MATTERS</w:t>
          </w:r>
          <w:r w:rsidR="001D1D0E">
            <w:rPr>
              <w:rStyle w:val="Hyperlink"/>
            </w:rPr>
            <w:t xml:space="preserve"> </w:t>
          </w:r>
          <w:r w:rsidR="00713935">
            <w:rPr>
              <w:rStyle w:val="Hyperlink"/>
            </w:rPr>
            <w:t>(</w:t>
          </w:r>
          <w:r>
            <w:rPr>
              <w:rStyle w:val="Hyperlink"/>
            </w:rPr>
            <w:t>OCT 2018</w:t>
          </w:r>
          <w:r w:rsidR="001D1D0E">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25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3.4</w:t>
          </w:r>
          <w:r w:rsidR="00541703">
            <w:rPr>
              <w:rStyle w:val="Hyperlink"/>
            </w:rPr>
            <w:t xml:space="preserve">  </w:t>
          </w:r>
          <w:r>
            <w:rPr>
              <w:rStyle w:val="Hyperlink"/>
            </w:rPr>
            <w:t>52.209-13</w:t>
          </w:r>
          <w:r w:rsidR="00541703">
            <w:rPr>
              <w:rStyle w:val="Hyperlink"/>
            </w:rPr>
            <w:t xml:space="preserve"> </w:t>
          </w:r>
          <w:r>
            <w:rPr>
              <w:rStyle w:val="Hyperlink"/>
            </w:rPr>
            <w:t>VIOLATION OF ARMS CONTROL TREATIES OR AGREEMENTS—CERTIFICATION</w:t>
          </w:r>
          <w:r w:rsidR="00541703">
            <w:rPr>
              <w:rStyle w:val="Hyperlink"/>
            </w:rPr>
            <w:t xml:space="preserve"> (</w:t>
          </w:r>
          <w:r>
            <w:rPr>
              <w:rStyle w:val="Hyperlink"/>
            </w:rPr>
            <w:t>NOV 2021</w:t>
          </w:r>
          <w:r w:rsidR="00541703">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27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3.5</w:t>
          </w:r>
          <w:r w:rsidR="00061944">
            <w:rPr>
              <w:rStyle w:val="Hyperlink"/>
            </w:rPr>
            <w:t xml:space="preserve">  </w:t>
          </w:r>
          <w:r>
            <w:rPr>
              <w:rStyle w:val="Hyperlink"/>
            </w:rPr>
            <w:t>52.229-11</w:t>
          </w:r>
          <w:r w:rsidR="00061944">
            <w:rPr>
              <w:rStyle w:val="Hyperlink"/>
            </w:rPr>
            <w:t xml:space="preserve">  </w:t>
          </w:r>
          <w:r>
            <w:rPr>
              <w:rStyle w:val="Hyperlink"/>
            </w:rPr>
            <w:t>TAX ON CERTAIN FOREIGN PROCUREMENTS—NOTICE AND REPRESENTATION</w:t>
          </w:r>
          <w:r w:rsidR="00061944">
            <w:rPr>
              <w:rStyle w:val="Hyperlink"/>
            </w:rPr>
            <w:t xml:space="preserve">  (</w:t>
          </w:r>
          <w:r>
            <w:rPr>
              <w:rStyle w:val="Hyperlink"/>
            </w:rPr>
            <w:t>JUN 2020</w:t>
          </w:r>
          <w:r w:rsidR="00061944">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29</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GENERAL CONDITIONS</w:t>
          </w:r>
          <w:r>
            <w:rPr>
              <w:rStyle w:val="Hyperlink"/>
            </w:rPr>
            <w:tab/>
          </w:r>
          <w:r>
            <w:fldChar w:fldCharType="begin"/>
          </w:r>
          <w:r>
            <w:rPr>
              <w:rStyle w:val="Hyperlink"/>
            </w:rPr>
            <w:instrText xml:space="preserve"> PAGEREF _Toc256000026 \h </w:instrText>
          </w:r>
          <w:r>
            <w:fldChar w:fldCharType="separate"/>
          </w:r>
          <w:r>
            <w:rPr>
              <w:rStyle w:val="Hyperlink"/>
            </w:rPr>
            <w:t>31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4.1</w:t>
          </w:r>
          <w:r w:rsidR="004A6E08">
            <w:rPr>
              <w:rStyle w:val="Hyperlink"/>
            </w:rPr>
            <w:t xml:space="preserve">  </w:t>
          </w:r>
          <w:r>
            <w:rPr>
              <w:rStyle w:val="Hyperlink"/>
            </w:rPr>
            <w:t>52.204-21</w:t>
          </w:r>
          <w:r w:rsidR="004A6E08">
            <w:rPr>
              <w:rStyle w:val="Hyperlink"/>
            </w:rPr>
            <w:t xml:space="preserve">  </w:t>
          </w:r>
          <w:r>
            <w:rPr>
              <w:rStyle w:val="Hyperlink"/>
            </w:rPr>
            <w:t>BASIC SAFEGUARDING OF COVERED CONTRACTOR INFORMATION SYSTEMS</w:t>
          </w:r>
          <w:r w:rsidR="004A6E08">
            <w:rPr>
              <w:rStyle w:val="Hyperlink"/>
            </w:rPr>
            <w:t xml:space="preserve"> (</w:t>
          </w:r>
          <w:r>
            <w:rPr>
              <w:rStyle w:val="Hyperlink"/>
            </w:rPr>
            <w:t>NOV 2021</w:t>
          </w:r>
          <w:r w:rsidR="004A6E08">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31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4.2</w:t>
          </w:r>
          <w:r>
            <w:rPr>
              <w:rStyle w:val="Hyperlink"/>
            </w:rPr>
            <w:t xml:space="preserve">  </w:t>
          </w:r>
          <w:r>
            <w:rPr>
              <w:rStyle w:val="Hyperlink"/>
            </w:rPr>
            <w:t>52.211-10</w:t>
          </w:r>
          <w:r>
            <w:rPr>
              <w:rStyle w:val="Hyperlink"/>
            </w:rPr>
            <w:t xml:space="preserve">  </w:t>
          </w:r>
          <w:r>
            <w:rPr>
              <w:rStyle w:val="Hyperlink"/>
            </w:rPr>
            <w:t>COMMENCEMENT, PROSECUTION, AND COMPLETION OF WORK</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_Toc256000028 \h </w:instrText>
          </w:r>
          <w:r>
            <w:fldChar w:fldCharType="separate"/>
          </w:r>
          <w:r>
            <w:rPr>
              <w:rStyle w:val="Hyperlink"/>
            </w:rPr>
            <w:t>32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4.3</w:t>
          </w:r>
          <w:r w:rsidR="0026754B">
            <w:rPr>
              <w:rStyle w:val="Hyperlink"/>
            </w:rPr>
            <w:t xml:space="preserve">  </w:t>
          </w:r>
          <w:r>
            <w:rPr>
              <w:rStyle w:val="Hyperlink"/>
            </w:rPr>
            <w:t>52.219-14</w:t>
          </w:r>
          <w:r w:rsidR="0026754B">
            <w:rPr>
              <w:rStyle w:val="Hyperlink"/>
            </w:rPr>
            <w:t xml:space="preserve"> </w:t>
          </w:r>
          <w:r>
            <w:rPr>
              <w:rStyle w:val="Hyperlink"/>
            </w:rPr>
            <w:t>LIMITATIONS ON SUBCONTRACTING</w:t>
          </w:r>
          <w:r w:rsidR="0026754B">
            <w:rPr>
              <w:rStyle w:val="Hyperlink"/>
            </w:rPr>
            <w:t xml:space="preserve"> (</w:t>
          </w:r>
          <w:r>
            <w:rPr>
              <w:rStyle w:val="Hyperlink"/>
            </w:rPr>
            <w:t>OCT 2022</w:t>
          </w:r>
          <w:r w:rsidR="0026754B">
            <w:rPr>
              <w:rStyle w:val="Hyperlink"/>
            </w:rPr>
            <w:t>)</w:t>
          </w:r>
          <w:r>
            <w:rPr>
              <w:rStyle w:val="Hyperlink"/>
            </w:rPr>
            <w:tab/>
          </w:r>
          <w:r>
            <w:fldChar w:fldCharType="begin"/>
          </w:r>
          <w:r>
            <w:rPr>
              <w:rStyle w:val="Hyperlink"/>
            </w:rPr>
            <w:instrText xml:space="preserve"> PAGEREF _Toc256000029 \h </w:instrText>
          </w:r>
          <w:r>
            <w:fldChar w:fldCharType="separate"/>
          </w:r>
          <w:r>
            <w:rPr>
              <w:rStyle w:val="Hyperlink"/>
            </w:rPr>
            <w:t>32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4.4</w:t>
          </w:r>
          <w:r w:rsidR="001C0567">
            <w:rPr>
              <w:rStyle w:val="Hyperlink"/>
            </w:rPr>
            <w:t xml:space="preserve">  </w:t>
          </w:r>
          <w:r>
            <w:rPr>
              <w:rStyle w:val="Hyperlink"/>
            </w:rPr>
            <w:t>52.219-28</w:t>
          </w:r>
          <w:r w:rsidR="001C0567">
            <w:rPr>
              <w:rStyle w:val="Hyperlink"/>
            </w:rPr>
            <w:t xml:space="preserve"> </w:t>
          </w:r>
          <w:r>
            <w:rPr>
              <w:rStyle w:val="Hyperlink"/>
            </w:rPr>
            <w:t>POST-AWARD SMALL BUSINESS PROGRAM REREPRESENTATION</w:t>
          </w:r>
          <w:r w:rsidR="001C0567">
            <w:rPr>
              <w:rStyle w:val="Hyperlink"/>
            </w:rPr>
            <w:t xml:space="preserve"> (</w:t>
          </w:r>
          <w:r>
            <w:rPr>
              <w:rStyle w:val="Hyperlink"/>
            </w:rPr>
            <w:t>OCT 2022</w:t>
          </w:r>
          <w:r w:rsidR="001C0567">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34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4.5</w:t>
          </w:r>
          <w:r w:rsidR="00DD1713">
            <w:rPr>
              <w:rStyle w:val="Hyperlink"/>
            </w:rPr>
            <w:t xml:space="preserve"> </w:t>
          </w:r>
          <w:r>
            <w:rPr>
              <w:rStyle w:val="Hyperlink"/>
            </w:rPr>
            <w:t>52.223-9</w:t>
          </w:r>
          <w:r w:rsidR="00DD1713">
            <w:rPr>
              <w:rStyle w:val="Hyperlink"/>
            </w:rPr>
            <w:t xml:space="preserve"> </w:t>
          </w:r>
          <w:r>
            <w:rPr>
              <w:rStyle w:val="Hyperlink"/>
            </w:rPr>
            <w:t>ESTIMATE OF PERCENTAGE OF RECOVERED MATERIAL CONTENT FOR EPA-DESIGNATED ITEMS</w:t>
          </w:r>
          <w:r w:rsidR="00DD1713">
            <w:rPr>
              <w:rStyle w:val="Hyperlink"/>
            </w:rPr>
            <w:t xml:space="preserve"> (</w:t>
          </w:r>
          <w:r>
            <w:rPr>
              <w:rStyle w:val="Hyperlink"/>
            </w:rPr>
            <w:t>MAY 2008</w:t>
          </w:r>
          <w:r w:rsidR="00DD1713">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37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4.6</w:t>
          </w:r>
          <w:r>
            <w:rPr>
              <w:rStyle w:val="Hyperlink"/>
            </w:rPr>
            <w:t xml:space="preserve">  </w:t>
          </w:r>
          <w:r>
            <w:rPr>
              <w:rStyle w:val="Hyperlink"/>
            </w:rPr>
            <w:t>52.223-20</w:t>
          </w:r>
          <w:r>
            <w:rPr>
              <w:rStyle w:val="Hyperlink"/>
            </w:rPr>
            <w:t xml:space="preserve"> </w:t>
          </w:r>
          <w:r>
            <w:rPr>
              <w:rStyle w:val="Hyperlink"/>
            </w:rPr>
            <w:t>AEROSOLS</w:t>
          </w:r>
          <w:r>
            <w:rPr>
              <w:rStyle w:val="Hyperlink"/>
            </w:rPr>
            <w:t xml:space="preserve"> (</w:t>
          </w:r>
          <w:r>
            <w:rPr>
              <w:rStyle w:val="Hyperlink"/>
            </w:rPr>
            <w:t>JUN 2016</w:t>
          </w:r>
          <w:r>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38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4.7</w:t>
          </w:r>
          <w:r>
            <w:rPr>
              <w:rStyle w:val="Hyperlink"/>
            </w:rPr>
            <w:t xml:space="preserve">  </w:t>
          </w:r>
          <w:r>
            <w:rPr>
              <w:rStyle w:val="Hyperlink"/>
            </w:rPr>
            <w:t>52.223-21</w:t>
          </w:r>
          <w:r>
            <w:rPr>
              <w:rStyle w:val="Hyperlink"/>
            </w:rPr>
            <w:t xml:space="preserve"> </w:t>
          </w:r>
          <w:r>
            <w:rPr>
              <w:rStyle w:val="Hyperlink"/>
            </w:rPr>
            <w:t>FOAMS</w:t>
          </w:r>
          <w:r>
            <w:rPr>
              <w:rStyle w:val="Hyperlink"/>
            </w:rPr>
            <w:t xml:space="preserve"> (</w:t>
          </w:r>
          <w:r>
            <w:rPr>
              <w:rStyle w:val="Hyperlink"/>
            </w:rPr>
            <w:t>JUN 2016</w:t>
          </w:r>
          <w:r>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38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4.8</w:t>
          </w:r>
          <w:r w:rsidR="00946B64">
            <w:rPr>
              <w:rStyle w:val="Hyperlink"/>
            </w:rPr>
            <w:t xml:space="preserve">  </w:t>
          </w:r>
          <w:r>
            <w:rPr>
              <w:rStyle w:val="Hyperlink"/>
            </w:rPr>
            <w:t>52.225-9</w:t>
          </w:r>
          <w:r w:rsidR="00946B64">
            <w:rPr>
              <w:rStyle w:val="Hyperlink"/>
            </w:rPr>
            <w:t xml:space="preserve"> </w:t>
          </w:r>
          <w:r>
            <w:rPr>
              <w:rStyle w:val="Hyperlink"/>
            </w:rPr>
            <w:t>BUY AMERICAN—CONSTRUCTION MATERIALS</w:t>
          </w:r>
          <w:r w:rsidR="00946B64">
            <w:rPr>
              <w:rStyle w:val="Hyperlink"/>
            </w:rPr>
            <w:t xml:space="preserve"> (</w:t>
          </w:r>
          <w:r>
            <w:rPr>
              <w:rStyle w:val="Hyperlink"/>
            </w:rPr>
            <w:t>OCT 2022</w:t>
          </w:r>
          <w:r w:rsidR="00946B64">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39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4.9</w:t>
          </w:r>
          <w:r>
            <w:rPr>
              <w:rStyle w:val="Hyperlink"/>
            </w:rPr>
            <w:t xml:space="preserve"> </w:t>
          </w:r>
          <w:r>
            <w:rPr>
              <w:rStyle w:val="Hyperlink"/>
            </w:rPr>
            <w:t>52.228-5</w:t>
          </w:r>
          <w:r>
            <w:rPr>
              <w:rStyle w:val="Hyperlink"/>
            </w:rPr>
            <w:t xml:space="preserve"> </w:t>
          </w:r>
          <w:r>
            <w:rPr>
              <w:rStyle w:val="Hyperlink"/>
            </w:rPr>
            <w:t>INSURANCE—WORK ON A GOVERNMENT INSTALLATION</w:t>
          </w:r>
          <w:r>
            <w:rPr>
              <w:rStyle w:val="Hyperlink"/>
            </w:rPr>
            <w:t xml:space="preserve"> (</w:t>
          </w:r>
          <w:r>
            <w:rPr>
              <w:rStyle w:val="Hyperlink"/>
            </w:rPr>
            <w:t>JAN 1997</w:t>
          </w:r>
          <w:r>
            <w:rPr>
              <w:rStyle w:val="Hyperlink"/>
            </w:rPr>
            <w:t>)</w:t>
          </w:r>
          <w:r>
            <w:rPr>
              <w:rStyle w:val="Hyperlink"/>
            </w:rPr>
            <w:tab/>
          </w:r>
          <w:r>
            <w:fldChar w:fldCharType="begin"/>
          </w:r>
          <w:r>
            <w:rPr>
              <w:rStyle w:val="Hyperlink"/>
            </w:rPr>
            <w:instrText xml:space="preserve"> PAGEREF _Toc256000035 \h </w:instrText>
          </w:r>
          <w:r>
            <w:fldChar w:fldCharType="separate"/>
          </w:r>
          <w:r>
            <w:rPr>
              <w:rStyle w:val="Hyperlink"/>
            </w:rPr>
            <w:t>44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4.10</w:t>
          </w:r>
          <w:r>
            <w:rPr>
              <w:rStyle w:val="Hyperlink"/>
            </w:rPr>
            <w:t xml:space="preserve">   </w:t>
          </w:r>
          <w:r>
            <w:rPr>
              <w:rStyle w:val="Hyperlink"/>
            </w:rPr>
            <w:t>SUPPLEMENTAL INSURANCE REQUIREMENTS</w:t>
          </w:r>
          <w:r>
            <w:rPr>
              <w:rStyle w:val="Hyperlink"/>
            </w:rPr>
            <w:tab/>
          </w:r>
          <w:r>
            <w:fldChar w:fldCharType="begin"/>
          </w:r>
          <w:r>
            <w:rPr>
              <w:rStyle w:val="Hyperlink"/>
            </w:rPr>
            <w:instrText xml:space="preserve"> PAGEREF _Toc256000036 \h </w:instrText>
          </w:r>
          <w:r>
            <w:fldChar w:fldCharType="separate"/>
          </w:r>
          <w:r>
            <w:rPr>
              <w:rStyle w:val="Hyperlink"/>
            </w:rPr>
            <w:t>44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4.11</w:t>
          </w:r>
          <w:r w:rsidR="00DC3CAA">
            <w:rPr>
              <w:rStyle w:val="Hyperlink"/>
            </w:rPr>
            <w:t xml:space="preserve">  </w:t>
          </w:r>
          <w:r>
            <w:rPr>
              <w:rStyle w:val="Hyperlink"/>
            </w:rPr>
            <w:t>52.236-4</w:t>
          </w:r>
          <w:r w:rsidR="00DC3CAA">
            <w:rPr>
              <w:rStyle w:val="Hyperlink"/>
            </w:rPr>
            <w:t xml:space="preserve">  </w:t>
          </w:r>
          <w:r>
            <w:rPr>
              <w:rStyle w:val="Hyperlink"/>
            </w:rPr>
            <w:t>PHYSICAL DATA</w:t>
          </w:r>
          <w:r w:rsidR="00DC3CAA">
            <w:rPr>
              <w:rStyle w:val="Hyperlink"/>
            </w:rPr>
            <w:t xml:space="preserve">  (</w:t>
          </w:r>
          <w:r>
            <w:rPr>
              <w:rStyle w:val="Hyperlink"/>
            </w:rPr>
            <w:t>APR 1984</w:t>
          </w:r>
          <w:r w:rsidR="00DC3CAA">
            <w:rPr>
              <w:rStyle w:val="Hyperlink"/>
            </w:rPr>
            <w:t>)</w:t>
          </w:r>
          <w:r>
            <w:rPr>
              <w:rStyle w:val="Hyperlink"/>
            </w:rPr>
            <w:tab/>
          </w:r>
          <w:r>
            <w:fldChar w:fldCharType="begin"/>
          </w:r>
          <w:r>
            <w:rPr>
              <w:rStyle w:val="Hyperlink"/>
            </w:rPr>
            <w:instrText xml:space="preserve"> PAGEREF _Toc256000037 \h </w:instrText>
          </w:r>
          <w:r>
            <w:fldChar w:fldCharType="separate"/>
          </w:r>
          <w:r>
            <w:rPr>
              <w:rStyle w:val="Hyperlink"/>
            </w:rPr>
            <w:t>45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4.12</w:t>
          </w:r>
          <w:r w:rsidR="005537EE">
            <w:rPr>
              <w:rStyle w:val="Hyperlink"/>
            </w:rPr>
            <w:t xml:space="preserve">  </w:t>
          </w:r>
          <w:r w:rsidR="00926A57">
            <w:rPr>
              <w:rStyle w:val="Hyperlink"/>
            </w:rPr>
            <w:t>52.252-6</w:t>
          </w:r>
          <w:r w:rsidR="005537EE">
            <w:rPr>
              <w:rStyle w:val="Hyperlink"/>
            </w:rPr>
            <w:t xml:space="preserve">  </w:t>
          </w:r>
          <w:r w:rsidR="00926A57">
            <w:rPr>
              <w:rStyle w:val="Hyperlink"/>
            </w:rPr>
            <w:t>AUTHORIZED DEVIATIONS IN CLAUSES</w:t>
          </w:r>
          <w:r w:rsidR="005537EE">
            <w:rPr>
              <w:rStyle w:val="Hyperlink"/>
            </w:rPr>
            <w:t xml:space="preserve">  (</w:t>
          </w:r>
          <w:r w:rsidR="00926A57">
            <w:rPr>
              <w:rStyle w:val="Hyperlink"/>
            </w:rPr>
            <w:t>NOV 2020</w:t>
          </w:r>
          <w:r w:rsidR="005537EE">
            <w:rPr>
              <w:rStyle w:val="Hyperlink"/>
            </w:rPr>
            <w:t>)</w:t>
          </w:r>
          <w:r>
            <w:rPr>
              <w:rStyle w:val="Hyperlink"/>
            </w:rPr>
            <w:tab/>
          </w:r>
          <w:r>
            <w:fldChar w:fldCharType="begin"/>
          </w:r>
          <w:r>
            <w:rPr>
              <w:rStyle w:val="Hyperlink"/>
            </w:rPr>
            <w:instrText xml:space="preserve"> PAGEREF _Toc256000038 \h </w:instrText>
          </w:r>
          <w:r>
            <w:fldChar w:fldCharType="separate"/>
          </w:r>
          <w:r>
            <w:rPr>
              <w:rStyle w:val="Hyperlink"/>
            </w:rPr>
            <w:t>46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4.13</w:t>
          </w:r>
          <w:r w:rsidR="00F66DF3">
            <w:rPr>
              <w:rStyle w:val="Hyperlink"/>
            </w:rPr>
            <w:t xml:space="preserve">  </w:t>
          </w:r>
          <w:r>
            <w:rPr>
              <w:rStyle w:val="Hyperlink"/>
            </w:rPr>
            <w:t>52.252-2</w:t>
          </w:r>
          <w:r w:rsidR="00F66DF3">
            <w:rPr>
              <w:rStyle w:val="Hyperlink"/>
            </w:rPr>
            <w:t xml:space="preserve">  </w:t>
          </w:r>
          <w:r>
            <w:rPr>
              <w:rStyle w:val="Hyperlink"/>
            </w:rPr>
            <w:t>CLAUSES INCORPORATED BY REFERENCE</w:t>
          </w:r>
          <w:r w:rsidR="00F66DF3">
            <w:rPr>
              <w:rStyle w:val="Hyperlink"/>
            </w:rPr>
            <w:t xml:space="preserve">  (</w:t>
          </w:r>
          <w:r>
            <w:rPr>
              <w:rStyle w:val="Hyperlink"/>
            </w:rPr>
            <w:t>FEB 1998</w:t>
          </w:r>
          <w:r w:rsidR="00F66DF3">
            <w:rPr>
              <w:rStyle w:val="Hyperlink"/>
            </w:rPr>
            <w:t>)</w:t>
          </w:r>
          <w:r>
            <w:rPr>
              <w:rStyle w:val="Hyperlink"/>
            </w:rPr>
            <w:tab/>
          </w:r>
          <w:r>
            <w:fldChar w:fldCharType="begin"/>
          </w:r>
          <w:r>
            <w:rPr>
              <w:rStyle w:val="Hyperlink"/>
            </w:rPr>
            <w:instrText xml:space="preserve"> PAGEREF _Toc256000039 \h </w:instrText>
          </w:r>
          <w:r>
            <w:fldChar w:fldCharType="separate"/>
          </w:r>
          <w:r>
            <w:rPr>
              <w:rStyle w:val="Hyperlink"/>
            </w:rPr>
            <w:t>46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4.14</w:t>
          </w:r>
          <w:r w:rsidR="00A23CBE">
            <w:rPr>
              <w:rStyle w:val="Hyperlink"/>
            </w:rPr>
            <w:t xml:space="preserve">  VAAR </w:t>
          </w:r>
          <w:r>
            <w:rPr>
              <w:rStyle w:val="Hyperlink"/>
            </w:rPr>
            <w:t>852.201-70</w:t>
          </w:r>
          <w:r w:rsidR="00A23CBE">
            <w:rPr>
              <w:rStyle w:val="Hyperlink"/>
            </w:rPr>
            <w:t xml:space="preserve">  </w:t>
          </w:r>
          <w:r>
            <w:rPr>
              <w:rStyle w:val="Hyperlink"/>
            </w:rPr>
            <w:t>CONTRACTING OFFICER'S REPRESENTATIVE</w:t>
          </w:r>
          <w:r w:rsidR="00A23CBE">
            <w:rPr>
              <w:rStyle w:val="Hyperlink"/>
            </w:rPr>
            <w:t xml:space="preserve"> (</w:t>
          </w:r>
          <w:r>
            <w:rPr>
              <w:rStyle w:val="Hyperlink"/>
            </w:rPr>
            <w:t>DEC 2022</w:t>
          </w:r>
          <w:r w:rsidR="00A23CBE">
            <w:rPr>
              <w:rStyle w:val="Hyperlink"/>
            </w:rPr>
            <w:t>)</w:t>
          </w:r>
          <w:r>
            <w:rPr>
              <w:rStyle w:val="Hyperlink"/>
            </w:rPr>
            <w:tab/>
          </w:r>
          <w:r>
            <w:fldChar w:fldCharType="begin"/>
          </w:r>
          <w:r>
            <w:rPr>
              <w:rStyle w:val="Hyperlink"/>
            </w:rPr>
            <w:instrText xml:space="preserve"> PAGEREF _Toc256000040 \h </w:instrText>
          </w:r>
          <w:r>
            <w:fldChar w:fldCharType="separate"/>
          </w:r>
          <w:r>
            <w:rPr>
              <w:rStyle w:val="Hyperlink"/>
            </w:rPr>
            <w:t>49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4.15</w:t>
          </w:r>
          <w:r w:rsidR="00D50D04">
            <w:rPr>
              <w:rStyle w:val="Hyperlink"/>
            </w:rPr>
            <w:t xml:space="preserve">  VAAR </w:t>
          </w:r>
          <w:r>
            <w:rPr>
              <w:rStyle w:val="Hyperlink"/>
            </w:rPr>
            <w:t>852.203-70</w:t>
          </w:r>
          <w:r w:rsidR="00D50D04">
            <w:rPr>
              <w:rStyle w:val="Hyperlink"/>
            </w:rPr>
            <w:t xml:space="preserve"> </w:t>
          </w:r>
          <w:r>
            <w:rPr>
              <w:rStyle w:val="Hyperlink"/>
            </w:rPr>
            <w:t>COMMERCIAL ADVERTISING</w:t>
          </w:r>
          <w:r w:rsidR="00D50D04">
            <w:rPr>
              <w:rStyle w:val="Hyperlink"/>
            </w:rPr>
            <w:t xml:space="preserve"> (</w:t>
          </w:r>
          <w:r>
            <w:rPr>
              <w:rStyle w:val="Hyperlink"/>
            </w:rPr>
            <w:t>MAY 2018</w:t>
          </w:r>
          <w:r w:rsidR="00D50D04">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49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4.16</w:t>
          </w:r>
          <w:r>
            <w:rPr>
              <w:rStyle w:val="Hyperlink"/>
            </w:rPr>
            <w:t xml:space="preserve">  VAAR </w:t>
          </w:r>
          <w:r>
            <w:rPr>
              <w:rStyle w:val="Hyperlink"/>
            </w:rPr>
            <w:t>852.204-70</w:t>
          </w:r>
          <w:r>
            <w:rPr>
              <w:rStyle w:val="Hyperlink"/>
            </w:rPr>
            <w:t xml:space="preserve">  </w:t>
          </w:r>
          <w:r>
            <w:rPr>
              <w:rStyle w:val="Hyperlink"/>
            </w:rPr>
            <w:t>PERSONAL IDENTITY VERIFICATION OF CONTRACTOR PERSONNEL</w:t>
          </w:r>
          <w:r>
            <w:rPr>
              <w:rStyle w:val="Hyperlink"/>
            </w:rPr>
            <w:t xml:space="preserve"> (</w:t>
          </w:r>
          <w:r>
            <w:rPr>
              <w:rStyle w:val="Hyperlink"/>
            </w:rPr>
            <w:t>MAY 2020</w:t>
          </w:r>
          <w:r>
            <w:rPr>
              <w:rStyle w:val="Hyperlink"/>
            </w:rPr>
            <w:t>)</w:t>
          </w:r>
          <w:r>
            <w:rPr>
              <w:rStyle w:val="Hyperlink"/>
            </w:rPr>
            <w:tab/>
          </w:r>
          <w:r>
            <w:fldChar w:fldCharType="begin"/>
          </w:r>
          <w:r>
            <w:rPr>
              <w:rStyle w:val="Hyperlink"/>
            </w:rPr>
            <w:instrText xml:space="preserve"> PAGEREF _Toc256000042 \h </w:instrText>
          </w:r>
          <w:r>
            <w:fldChar w:fldCharType="separate"/>
          </w:r>
          <w:r>
            <w:rPr>
              <w:rStyle w:val="Hyperlink"/>
            </w:rPr>
            <w:t>49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4.17</w:t>
          </w:r>
          <w:r w:rsidR="00974237">
            <w:rPr>
              <w:rStyle w:val="Hyperlink"/>
            </w:rPr>
            <w:t xml:space="preserve">  </w:t>
          </w:r>
          <w:r w:rsidRPr="00974237" w:rsidR="00974237">
            <w:rPr>
              <w:rStyle w:val="Hyperlink"/>
            </w:rPr>
            <w:t>VAAR</w:t>
          </w:r>
          <w:r w:rsidRPr="00974237" w:rsidR="00C713F1">
            <w:rPr>
              <w:rStyle w:val="Hyperlink"/>
            </w:rPr>
            <w:t xml:space="preserve"> </w:t>
          </w:r>
          <w:r w:rsidR="006F551A">
            <w:rPr>
              <w:rStyle w:val="Hyperlink"/>
            </w:rPr>
            <w:t>852.211-72</w:t>
          </w:r>
          <w:r w:rsidR="00C713F1">
            <w:rPr>
              <w:rStyle w:val="Hyperlink"/>
            </w:rPr>
            <w:t xml:space="preserve">  </w:t>
          </w:r>
          <w:r w:rsidR="006F551A">
            <w:rPr>
              <w:rStyle w:val="Hyperlink"/>
            </w:rPr>
            <w:t>TECHNICAL INDUSTRY STANDARDS</w:t>
          </w:r>
          <w:r w:rsidR="00C713F1">
            <w:rPr>
              <w:rStyle w:val="Hyperlink"/>
            </w:rPr>
            <w:t xml:space="preserve"> (</w:t>
          </w:r>
          <w:r w:rsidR="006F551A">
            <w:rPr>
              <w:rStyle w:val="Hyperlink"/>
            </w:rPr>
            <w:t>NOV 2018</w:t>
          </w:r>
          <w:r w:rsidR="00C713F1">
            <w:rPr>
              <w:rStyle w:val="Hyperlink"/>
            </w:rPr>
            <w:t>)</w:t>
          </w:r>
          <w:r>
            <w:rPr>
              <w:rStyle w:val="Hyperlink"/>
            </w:rPr>
            <w:tab/>
          </w:r>
          <w:r>
            <w:fldChar w:fldCharType="begin"/>
          </w:r>
          <w:r>
            <w:rPr>
              <w:rStyle w:val="Hyperlink"/>
            </w:rPr>
            <w:instrText xml:space="preserve"> PAGEREF _Toc256000043 \h </w:instrText>
          </w:r>
          <w:r>
            <w:fldChar w:fldCharType="separate"/>
          </w:r>
          <w:r>
            <w:rPr>
              <w:rStyle w:val="Hyperlink"/>
            </w:rPr>
            <w:t>50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4.18</w:t>
          </w:r>
          <w:r>
            <w:rPr>
              <w:rStyle w:val="Hyperlink"/>
              <w:rFonts w:eastAsia="Times New Roman"/>
              <w:lang w:val="en"/>
            </w:rPr>
            <w:t xml:space="preserve"> VAAR </w:t>
          </w:r>
          <w:r w:rsidR="00FB1742">
            <w:rPr>
              <w:rStyle w:val="Hyperlink"/>
              <w:rFonts w:eastAsia="Times New Roman"/>
            </w:rPr>
            <w:t>852.219-73</w:t>
          </w:r>
          <w:r w:rsidR="00855A06">
            <w:rPr>
              <w:rStyle w:val="Hyperlink"/>
              <w:rFonts w:eastAsia="Times New Roman"/>
            </w:rPr>
            <w:t xml:space="preserve"> </w:t>
          </w:r>
          <w:r w:rsidRPr="00BF7C76" w:rsidR="00BF7C76">
            <w:rPr>
              <w:rStyle w:val="Hyperlink"/>
              <w:rFonts w:eastAsia="Times New Roman"/>
            </w:rPr>
            <w:t>VA Notice of total set-aside for verified service-disabled veteran-owned small businessES (NOV 2022</w:t>
          </w:r>
          <w:r w:rsidRPr="00BF7C76" w:rsidR="00BF7C76">
            <w:rPr>
              <w:rStyle w:val="Hyperlink"/>
              <w:rFonts w:eastAsia="Times New Roman"/>
              <w:smallCaps/>
              <w:kern w:val="36"/>
            </w:rPr>
            <w:t>)</w:t>
          </w:r>
          <w:r>
            <w:rPr>
              <w:rStyle w:val="Hyperlink"/>
            </w:rPr>
            <w:tab/>
          </w:r>
          <w:r>
            <w:fldChar w:fldCharType="begin"/>
          </w:r>
          <w:r>
            <w:rPr>
              <w:rStyle w:val="Hyperlink"/>
            </w:rPr>
            <w:instrText xml:space="preserve"> PAGEREF _Toc256000044 \h </w:instrText>
          </w:r>
          <w:r>
            <w:fldChar w:fldCharType="separate"/>
          </w:r>
          <w:r>
            <w:rPr>
              <w:rStyle w:val="Hyperlink"/>
            </w:rPr>
            <w:t>50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Pr>
            <w:t>4.19</w:t>
          </w:r>
          <w:r w:rsidR="00B55930">
            <w:rPr>
              <w:rStyle w:val="Hyperlink"/>
              <w:rFonts w:eastAsia="Times New Roman"/>
              <w:lang w:val="en"/>
            </w:rPr>
            <w:t xml:space="preserve"> </w:t>
          </w:r>
          <w:r>
            <w:rPr>
              <w:rStyle w:val="Hyperlink"/>
              <w:rFonts w:eastAsia="Times New Roman"/>
              <w:lang w:val="en"/>
            </w:rPr>
            <w:t xml:space="preserve">VAAR 852.219-75 </w:t>
          </w:r>
          <w:r w:rsidRPr="00FF3582" w:rsidR="00FF3582">
            <w:rPr>
              <w:rStyle w:val="Hyperlink"/>
              <w:rFonts w:eastAsia="Times New Roman"/>
              <w:lang w:val="en"/>
            </w:rPr>
            <w:t>VA NOTICE OF LIMITATIONS ON SUBCONTRACTING—CERTIFICATE OF COMPLIANCE FOR SERVICES AND CONSTRUCTION (NOV 2022)</w:t>
          </w:r>
          <w:r>
            <w:rPr>
              <w:rStyle w:val="Hyperlink"/>
            </w:rPr>
            <w:tab/>
          </w:r>
          <w:r>
            <w:fldChar w:fldCharType="begin"/>
          </w:r>
          <w:r>
            <w:rPr>
              <w:rStyle w:val="Hyperlink"/>
            </w:rPr>
            <w:instrText xml:space="preserve"> PAGEREF _Toc256000045 \h </w:instrText>
          </w:r>
          <w:r>
            <w:fldChar w:fldCharType="separate"/>
          </w:r>
          <w:r>
            <w:rPr>
              <w:rStyle w:val="Hyperlink"/>
            </w:rPr>
            <w:t>54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Pr>
            <w:t>4.20</w:t>
          </w:r>
          <w:r w:rsidR="00E611D7">
            <w:rPr>
              <w:rStyle w:val="Hyperlink"/>
            </w:rPr>
            <w:t xml:space="preserve">  VAAR </w:t>
          </w:r>
          <w:r>
            <w:rPr>
              <w:rStyle w:val="Hyperlink"/>
            </w:rPr>
            <w:t>852.223-71</w:t>
          </w:r>
          <w:r w:rsidR="00E611D7">
            <w:rPr>
              <w:rStyle w:val="Hyperlink"/>
            </w:rPr>
            <w:t xml:space="preserve">  </w:t>
          </w:r>
          <w:r>
            <w:rPr>
              <w:rStyle w:val="Hyperlink"/>
            </w:rPr>
            <w:t>SAFETY AND HEALTH</w:t>
          </w:r>
          <w:r w:rsidR="00573648">
            <w:rPr>
              <w:rStyle w:val="Hyperlink"/>
            </w:rPr>
            <w:t xml:space="preserve"> </w:t>
          </w:r>
          <w:r w:rsidR="00E611D7">
            <w:rPr>
              <w:rStyle w:val="Hyperlink"/>
            </w:rPr>
            <w:t>(</w:t>
          </w:r>
          <w:r>
            <w:rPr>
              <w:rStyle w:val="Hyperlink"/>
            </w:rPr>
            <w:t>SEP 2019</w:t>
          </w:r>
          <w:r w:rsidR="00E611D7">
            <w:rPr>
              <w:rStyle w:val="Hyperlink"/>
            </w:rPr>
            <w:t>)</w:t>
          </w:r>
          <w:r>
            <w:rPr>
              <w:rStyle w:val="Hyperlink"/>
            </w:rPr>
            <w:tab/>
          </w:r>
          <w:r>
            <w:fldChar w:fldCharType="begin"/>
          </w:r>
          <w:r>
            <w:rPr>
              <w:rStyle w:val="Hyperlink"/>
            </w:rPr>
            <w:instrText xml:space="preserve"> PAGEREF _Toc256000046 \h </w:instrText>
          </w:r>
          <w:r>
            <w:fldChar w:fldCharType="separate"/>
          </w:r>
          <w:r>
            <w:rPr>
              <w:rStyle w:val="Hyperlink"/>
            </w:rPr>
            <w:t>57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Pr>
            <w:t>4.21</w:t>
          </w:r>
          <w:r w:rsidR="0034190D">
            <w:rPr>
              <w:rStyle w:val="Hyperlink"/>
            </w:rPr>
            <w:t xml:space="preserve">  VAAR </w:t>
          </w:r>
          <w:r>
            <w:rPr>
              <w:rStyle w:val="Hyperlink"/>
            </w:rPr>
            <w:t>852.228-70</w:t>
          </w:r>
          <w:r w:rsidR="0034190D">
            <w:rPr>
              <w:rStyle w:val="Hyperlink"/>
            </w:rPr>
            <w:t xml:space="preserve">  </w:t>
          </w:r>
          <w:r>
            <w:rPr>
              <w:rStyle w:val="Hyperlink"/>
            </w:rPr>
            <w:t>BOND PREMIUM ADJUSTMENT</w:t>
          </w:r>
          <w:r w:rsidR="0034190D">
            <w:rPr>
              <w:rStyle w:val="Hyperlink"/>
            </w:rPr>
            <w:t xml:space="preserve"> (</w:t>
          </w:r>
          <w:r>
            <w:rPr>
              <w:rStyle w:val="Hyperlink"/>
            </w:rPr>
            <w:t>JAN 2008</w:t>
          </w:r>
          <w:r w:rsidR="0034190D">
            <w:rPr>
              <w:rStyle w:val="Hyperlink"/>
            </w:rPr>
            <w:t>)</w:t>
          </w:r>
          <w:r>
            <w:rPr>
              <w:rStyle w:val="Hyperlink"/>
            </w:rPr>
            <w:tab/>
          </w:r>
          <w:r>
            <w:fldChar w:fldCharType="begin"/>
          </w:r>
          <w:r>
            <w:rPr>
              <w:rStyle w:val="Hyperlink"/>
            </w:rPr>
            <w:instrText xml:space="preserve"> PAGEREF _Toc256000047 \h </w:instrText>
          </w:r>
          <w:r>
            <w:fldChar w:fldCharType="separate"/>
          </w:r>
          <w:r>
            <w:rPr>
              <w:rStyle w:val="Hyperlink"/>
            </w:rPr>
            <w:t>58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Pr>
            <w:t>4.22</w:t>
          </w:r>
          <w:r w:rsidR="00256243">
            <w:rPr>
              <w:rStyle w:val="Hyperlink"/>
            </w:rPr>
            <w:t xml:space="preserve">  VAAR </w:t>
          </w:r>
          <w:r>
            <w:rPr>
              <w:rStyle w:val="Hyperlink"/>
            </w:rPr>
            <w:t>852.228-72</w:t>
          </w:r>
          <w:r w:rsidR="00256243">
            <w:rPr>
              <w:rStyle w:val="Hyperlink"/>
            </w:rPr>
            <w:t xml:space="preserve">  </w:t>
          </w:r>
          <w:r>
            <w:rPr>
              <w:rStyle w:val="Hyperlink"/>
            </w:rPr>
            <w:t>ASSISTING SERVICE-DISABLED VETERAN-OWNED AND VETERAN-OWNED SMALL BUSINESSES IN OBTAINING BONDS</w:t>
          </w:r>
          <w:r w:rsidR="00256243">
            <w:rPr>
              <w:rStyle w:val="Hyperlink"/>
            </w:rPr>
            <w:t xml:space="preserve"> (</w:t>
          </w:r>
          <w:r>
            <w:rPr>
              <w:rStyle w:val="Hyperlink"/>
            </w:rPr>
            <w:t>DEC 2009</w:t>
          </w:r>
          <w:r w:rsidR="00256243">
            <w:rPr>
              <w:rStyle w:val="Hyperlink"/>
            </w:rPr>
            <w:t>)</w:t>
          </w:r>
          <w:r>
            <w:rPr>
              <w:rStyle w:val="Hyperlink"/>
            </w:rPr>
            <w:tab/>
          </w:r>
          <w:r>
            <w:fldChar w:fldCharType="begin"/>
          </w:r>
          <w:r>
            <w:rPr>
              <w:rStyle w:val="Hyperlink"/>
            </w:rPr>
            <w:instrText xml:space="preserve"> PAGEREF _Toc256000048 \h </w:instrText>
          </w:r>
          <w:r>
            <w:fldChar w:fldCharType="separate"/>
          </w:r>
          <w:r>
            <w:rPr>
              <w:rStyle w:val="Hyperlink"/>
            </w:rPr>
            <w:t>58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Pr>
            <w:t>4.23</w:t>
          </w:r>
          <w:r w:rsidR="00DB5EDA">
            <w:rPr>
              <w:rStyle w:val="Hyperlink"/>
            </w:rPr>
            <w:t xml:space="preserve">  VAAR </w:t>
          </w:r>
          <w:r>
            <w:rPr>
              <w:rStyle w:val="Hyperlink"/>
            </w:rPr>
            <w:t>852.232-70</w:t>
          </w:r>
          <w:r w:rsidR="00DB5EDA">
            <w:rPr>
              <w:rStyle w:val="Hyperlink"/>
            </w:rPr>
            <w:t xml:space="preserve">  </w:t>
          </w:r>
          <w:r>
            <w:rPr>
              <w:rStyle w:val="Hyperlink"/>
            </w:rPr>
            <w:t>PAYMENTS UNDER FIXED-PRICE CONSTRUCTION CONTRACTS (WITHOUT NAS– CPM) (NOV 2018)</w:t>
          </w:r>
          <w:r>
            <w:rPr>
              <w:rStyle w:val="Hyperlink"/>
            </w:rPr>
            <w:tab/>
          </w:r>
          <w:r>
            <w:fldChar w:fldCharType="begin"/>
          </w:r>
          <w:r>
            <w:rPr>
              <w:rStyle w:val="Hyperlink"/>
            </w:rPr>
            <w:instrText xml:space="preserve"> PAGEREF _Toc256000049 \h </w:instrText>
          </w:r>
          <w:r>
            <w:fldChar w:fldCharType="separate"/>
          </w:r>
          <w:r>
            <w:rPr>
              <w:rStyle w:val="Hyperlink"/>
            </w:rPr>
            <w:t>58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Pr>
            <w:t>4.24</w:t>
          </w:r>
          <w:r w:rsidR="00127DC1">
            <w:rPr>
              <w:rStyle w:val="Hyperlink"/>
            </w:rPr>
            <w:t xml:space="preserve"> </w:t>
          </w:r>
          <w:r w:rsidR="00685435">
            <w:rPr>
              <w:rStyle w:val="Hyperlink"/>
            </w:rPr>
            <w:t xml:space="preserve"> VAAR</w:t>
          </w:r>
          <w:r w:rsidR="00127DC1">
            <w:rPr>
              <w:rStyle w:val="Hyperlink"/>
            </w:rPr>
            <w:t xml:space="preserve"> </w:t>
          </w:r>
          <w:r>
            <w:rPr>
              <w:rStyle w:val="Hyperlink"/>
            </w:rPr>
            <w:t>852.232-72</w:t>
          </w:r>
          <w:r w:rsidR="007338F7">
            <w:rPr>
              <w:rStyle w:val="Hyperlink"/>
            </w:rPr>
            <w:t xml:space="preserve"> </w:t>
          </w:r>
          <w:r>
            <w:rPr>
              <w:rStyle w:val="Hyperlink"/>
            </w:rPr>
            <w:t>ELECTRONIC SUBMISSION OF PAYMENT REQUESTS</w:t>
          </w:r>
          <w:r w:rsidR="007338F7">
            <w:rPr>
              <w:rStyle w:val="Hyperlink"/>
            </w:rPr>
            <w:t xml:space="preserve"> (</w:t>
          </w:r>
          <w:r>
            <w:rPr>
              <w:rStyle w:val="Hyperlink"/>
            </w:rPr>
            <w:t>NOV 2018</w:t>
          </w:r>
          <w:r w:rsidR="007338F7">
            <w:rPr>
              <w:rStyle w:val="Hyperlink"/>
            </w:rPr>
            <w:t>)</w:t>
          </w:r>
          <w:r>
            <w:rPr>
              <w:rStyle w:val="Hyperlink"/>
            </w:rPr>
            <w:tab/>
          </w:r>
          <w:r>
            <w:fldChar w:fldCharType="begin"/>
          </w:r>
          <w:r>
            <w:rPr>
              <w:rStyle w:val="Hyperlink"/>
            </w:rPr>
            <w:instrText xml:space="preserve"> PAGEREF _Toc256000050 \h </w:instrText>
          </w:r>
          <w:r>
            <w:fldChar w:fldCharType="separate"/>
          </w:r>
          <w:r>
            <w:rPr>
              <w:rStyle w:val="Hyperlink"/>
            </w:rPr>
            <w:t>61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Pr>
            <w:t>4.25</w:t>
          </w:r>
          <w:r w:rsidR="0014308A">
            <w:rPr>
              <w:rStyle w:val="Hyperlink"/>
            </w:rPr>
            <w:t xml:space="preserve">  VAAR </w:t>
          </w:r>
          <w:r>
            <w:rPr>
              <w:rStyle w:val="Hyperlink"/>
            </w:rPr>
            <w:t>852.236-71</w:t>
          </w:r>
          <w:r w:rsidR="0014308A">
            <w:rPr>
              <w:rStyle w:val="Hyperlink"/>
            </w:rPr>
            <w:t xml:space="preserve">  </w:t>
          </w:r>
          <w:r>
            <w:rPr>
              <w:rStyle w:val="Hyperlink"/>
            </w:rPr>
            <w:t>SPECIFICATIONS AND DRAWINGS FOR CONSTRUCTION</w:t>
          </w:r>
          <w:r w:rsidR="0014308A">
            <w:rPr>
              <w:rStyle w:val="Hyperlink"/>
            </w:rPr>
            <w:t xml:space="preserve"> (</w:t>
          </w:r>
          <w:r>
            <w:rPr>
              <w:rStyle w:val="Hyperlink"/>
            </w:rPr>
            <w:t>APR 2019</w:t>
          </w:r>
          <w:r w:rsidR="0014308A">
            <w:rPr>
              <w:rStyle w:val="Hyperlink"/>
            </w:rPr>
            <w:t>)</w:t>
          </w:r>
          <w:r>
            <w:rPr>
              <w:rStyle w:val="Hyperlink"/>
            </w:rPr>
            <w:tab/>
          </w:r>
          <w:r>
            <w:fldChar w:fldCharType="begin"/>
          </w:r>
          <w:r>
            <w:rPr>
              <w:rStyle w:val="Hyperlink"/>
            </w:rPr>
            <w:instrText xml:space="preserve"> PAGEREF _Toc256000051 \h </w:instrText>
          </w:r>
          <w:r>
            <w:fldChar w:fldCharType="separate"/>
          </w:r>
          <w:r>
            <w:rPr>
              <w:rStyle w:val="Hyperlink"/>
            </w:rPr>
            <w:t>62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Pr>
            <w:t>4.26</w:t>
          </w:r>
          <w:r w:rsidR="003C7D91">
            <w:rPr>
              <w:rStyle w:val="Hyperlink"/>
            </w:rPr>
            <w:t xml:space="preserve">  VAAR </w:t>
          </w:r>
          <w:r>
            <w:rPr>
              <w:rStyle w:val="Hyperlink"/>
            </w:rPr>
            <w:t>852.236-79</w:t>
          </w:r>
          <w:r w:rsidR="003C7D91">
            <w:rPr>
              <w:rStyle w:val="Hyperlink"/>
            </w:rPr>
            <w:t xml:space="preserve"> </w:t>
          </w:r>
          <w:r>
            <w:rPr>
              <w:rStyle w:val="Hyperlink"/>
            </w:rPr>
            <w:t>CONTRACTOR PRODUCTION REPORT</w:t>
          </w:r>
          <w:r w:rsidR="003C7D91">
            <w:rPr>
              <w:rStyle w:val="Hyperlink"/>
            </w:rPr>
            <w:t xml:space="preserve"> (</w:t>
          </w:r>
          <w:r>
            <w:rPr>
              <w:rStyle w:val="Hyperlink"/>
            </w:rPr>
            <w:t>APR 2019</w:t>
          </w:r>
          <w:r w:rsidR="003C7D91">
            <w:rPr>
              <w:rStyle w:val="Hyperlink"/>
            </w:rPr>
            <w:t>)</w:t>
          </w:r>
          <w:r>
            <w:rPr>
              <w:rStyle w:val="Hyperlink"/>
            </w:rPr>
            <w:tab/>
          </w:r>
          <w:r>
            <w:fldChar w:fldCharType="begin"/>
          </w:r>
          <w:r>
            <w:rPr>
              <w:rStyle w:val="Hyperlink"/>
            </w:rPr>
            <w:instrText xml:space="preserve"> PAGEREF _Toc256000052 \h </w:instrText>
          </w:r>
          <w:r>
            <w:fldChar w:fldCharType="separate"/>
          </w:r>
          <w:r>
            <w:rPr>
              <w:rStyle w:val="Hyperlink"/>
            </w:rPr>
            <w:t>63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Pr>
            <w:t>4.27</w:t>
          </w:r>
          <w:r w:rsidR="0038235C">
            <w:rPr>
              <w:rStyle w:val="Hyperlink"/>
            </w:rPr>
            <w:t xml:space="preserve">  VAAR </w:t>
          </w:r>
          <w:r>
            <w:rPr>
              <w:rStyle w:val="Hyperlink"/>
            </w:rPr>
            <w:t>852.236-80</w:t>
          </w:r>
          <w:r w:rsidR="0038235C">
            <w:rPr>
              <w:rStyle w:val="Hyperlink"/>
            </w:rPr>
            <w:t xml:space="preserve"> </w:t>
          </w:r>
          <w:r>
            <w:rPr>
              <w:rStyle w:val="Hyperlink"/>
            </w:rPr>
            <w:t>SUBCONTRACTS AND WORK COORDINATION</w:t>
          </w:r>
          <w:r w:rsidR="0038235C">
            <w:rPr>
              <w:rStyle w:val="Hyperlink"/>
            </w:rPr>
            <w:t xml:space="preserve"> (</w:t>
          </w:r>
          <w:r>
            <w:rPr>
              <w:rStyle w:val="Hyperlink"/>
            </w:rPr>
            <w:t>APR 2019</w:t>
          </w:r>
          <w:r w:rsidR="0038235C">
            <w:rPr>
              <w:rStyle w:val="Hyperlink"/>
            </w:rPr>
            <w:t>)</w:t>
          </w:r>
          <w:r>
            <w:rPr>
              <w:rStyle w:val="Hyperlink"/>
            </w:rPr>
            <w:tab/>
          </w:r>
          <w:r>
            <w:fldChar w:fldCharType="begin"/>
          </w:r>
          <w:r>
            <w:rPr>
              <w:rStyle w:val="Hyperlink"/>
            </w:rPr>
            <w:instrText xml:space="preserve"> PAGEREF _Toc256000053 \h </w:instrText>
          </w:r>
          <w:r>
            <w:fldChar w:fldCharType="separate"/>
          </w:r>
          <w:r>
            <w:rPr>
              <w:rStyle w:val="Hyperlink"/>
            </w:rPr>
            <w:t>63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Pr>
            <w:t>4.28</w:t>
          </w:r>
          <w:r w:rsidR="007A7A67">
            <w:rPr>
              <w:rStyle w:val="Hyperlink"/>
            </w:rPr>
            <w:t xml:space="preserve">  VAAR </w:t>
          </w:r>
          <w:r>
            <w:rPr>
              <w:rStyle w:val="Hyperlink"/>
            </w:rPr>
            <w:t>852.236-90</w:t>
          </w:r>
          <w:r w:rsidR="007A7A67">
            <w:rPr>
              <w:rStyle w:val="Hyperlink"/>
            </w:rPr>
            <w:t xml:space="preserve">  </w:t>
          </w:r>
          <w:r>
            <w:rPr>
              <w:rStyle w:val="Hyperlink"/>
            </w:rPr>
            <w:t>RESTRICTION ON SUBMISSION AND USE OF EQUAL PRODUCTS</w:t>
          </w:r>
          <w:r w:rsidR="007A7A67">
            <w:rPr>
              <w:rStyle w:val="Hyperlink"/>
            </w:rPr>
            <w:t xml:space="preserve"> (</w:t>
          </w:r>
          <w:r>
            <w:rPr>
              <w:rStyle w:val="Hyperlink"/>
            </w:rPr>
            <w:t>APR 2019</w:t>
          </w:r>
          <w:r w:rsidR="007A7A67">
            <w:rPr>
              <w:rStyle w:val="Hyperlink"/>
            </w:rPr>
            <w:t>)</w:t>
          </w:r>
          <w:r>
            <w:rPr>
              <w:rStyle w:val="Hyperlink"/>
            </w:rPr>
            <w:tab/>
          </w:r>
          <w:r>
            <w:fldChar w:fldCharType="begin"/>
          </w:r>
          <w:r>
            <w:rPr>
              <w:rStyle w:val="Hyperlink"/>
            </w:rPr>
            <w:instrText xml:space="preserve"> PAGEREF _Toc256000054 \h </w:instrText>
          </w:r>
          <w:r>
            <w:fldChar w:fldCharType="separate"/>
          </w:r>
          <w:r>
            <w:rPr>
              <w:rStyle w:val="Hyperlink"/>
            </w:rPr>
            <w:t>64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Pr>
            <w:t>4.29</w:t>
          </w:r>
          <w:r w:rsidR="00CC2AB8">
            <w:rPr>
              <w:rStyle w:val="Hyperlink"/>
            </w:rPr>
            <w:t xml:space="preserve">  VAAR </w:t>
          </w:r>
          <w:r>
            <w:rPr>
              <w:rStyle w:val="Hyperlink"/>
            </w:rPr>
            <w:t>852.242-70</w:t>
          </w:r>
          <w:r w:rsidR="00CC2AB8">
            <w:rPr>
              <w:rStyle w:val="Hyperlink"/>
            </w:rPr>
            <w:t xml:space="preserve">  </w:t>
          </w:r>
          <w:r>
            <w:rPr>
              <w:rStyle w:val="Hyperlink"/>
            </w:rPr>
            <w:t>GOVERNMENT CONSTRUCTION CONTRACT ADMINISTRATION</w:t>
          </w:r>
          <w:r w:rsidR="00CC2AB8">
            <w:rPr>
              <w:rStyle w:val="Hyperlink"/>
            </w:rPr>
            <w:t xml:space="preserve"> (</w:t>
          </w:r>
          <w:r>
            <w:rPr>
              <w:rStyle w:val="Hyperlink"/>
            </w:rPr>
            <w:t>OCT 2020</w:t>
          </w:r>
          <w:r w:rsidR="00CC2AB8">
            <w:rPr>
              <w:rStyle w:val="Hyperlink"/>
            </w:rPr>
            <w:t>)</w:t>
          </w:r>
          <w:r>
            <w:rPr>
              <w:rStyle w:val="Hyperlink"/>
            </w:rPr>
            <w:tab/>
          </w:r>
          <w:r>
            <w:fldChar w:fldCharType="begin"/>
          </w:r>
          <w:r>
            <w:rPr>
              <w:rStyle w:val="Hyperlink"/>
            </w:rPr>
            <w:instrText xml:space="preserve"> PAGEREF _Toc256000055 \h </w:instrText>
          </w:r>
          <w:r>
            <w:fldChar w:fldCharType="separate"/>
          </w:r>
          <w:r>
            <w:rPr>
              <w:rStyle w:val="Hyperlink"/>
            </w:rPr>
            <w:t>64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"_Toc256000056" </w:instrText>
          </w:r>
          <w:r>
            <w:fldChar w:fldCharType="separate"/>
          </w:r>
          <w:r>
            <w:rPr>
              <w:rStyle w:val="Hyperlink"/>
            </w:rPr>
            <w:t>4.30</w:t>
          </w:r>
          <w:r>
            <w:rPr>
              <w:rStyle w:val="Hyperlink"/>
            </w:rPr>
            <w:t xml:space="preserve">  VAAR </w:t>
          </w:r>
          <w:r>
            <w:rPr>
              <w:rStyle w:val="Hyperlink"/>
            </w:rPr>
            <w:t>852.242-71</w:t>
          </w:r>
          <w:r>
            <w:rPr>
              <w:rStyle w:val="Hyperlink"/>
            </w:rPr>
            <w:t xml:space="preserve">  </w:t>
          </w:r>
          <w:r>
            <w:rPr>
              <w:rStyle w:val="Hyperlink"/>
            </w:rPr>
            <w:t>ADMINISTRATIVE CONTRACTING OFFICER</w:t>
          </w:r>
          <w:r>
            <w:rPr>
              <w:rStyle w:val="Hyperlink"/>
            </w:rPr>
            <w:t xml:space="preserve"> (</w:t>
          </w:r>
          <w:r>
            <w:rPr>
              <w:rStyle w:val="Hyperlink"/>
            </w:rPr>
            <w:t>OCT 2020</w:t>
          </w:r>
          <w:r>
            <w:rPr>
              <w:rStyle w:val="Hyperlink"/>
            </w:rPr>
            <w:t>)</w:t>
          </w:r>
          <w:r>
            <w:rPr>
              <w:rStyle w:val="Hyperlink"/>
            </w:rPr>
            <w:tab/>
          </w:r>
          <w:r>
            <w:fldChar w:fldCharType="begin"/>
          </w:r>
          <w:r>
            <w:rPr>
              <w:rStyle w:val="Hyperlink"/>
            </w:rPr>
            <w:instrText xml:space="preserve"> PAGEREF _Toc256000056 \h </w:instrText>
          </w:r>
          <w:r>
            <w:fldChar w:fldCharType="separate"/>
          </w:r>
          <w:r>
            <w:rPr>
              <w:rStyle w:val="Hyperlink"/>
            </w:rPr>
            <w:t>65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"_Toc256000057" </w:instrText>
          </w:r>
          <w:r>
            <w:fldChar w:fldCharType="separate"/>
          </w:r>
          <w:r>
            <w:rPr>
              <w:rStyle w:val="Hyperlink"/>
            </w:rPr>
            <w:t>4.31</w:t>
          </w:r>
          <w:r w:rsidR="00CC2AB8">
            <w:rPr>
              <w:rStyle w:val="Hyperlink"/>
            </w:rPr>
            <w:t xml:space="preserve">  VAAR </w:t>
          </w:r>
          <w:r>
            <w:rPr>
              <w:rStyle w:val="Hyperlink"/>
            </w:rPr>
            <w:t>852.243-70</w:t>
          </w:r>
          <w:r w:rsidR="00CC2AB8">
            <w:rPr>
              <w:rStyle w:val="Hyperlink"/>
            </w:rPr>
            <w:t xml:space="preserve">  </w:t>
          </w:r>
          <w:r>
            <w:rPr>
              <w:rStyle w:val="Hyperlink"/>
            </w:rPr>
            <w:t>CONSTRUCTION CONTRACT CHANGES—SUPPLEMENT</w:t>
          </w:r>
          <w:r w:rsidR="00CC2AB8">
            <w:rPr>
              <w:rStyle w:val="Hyperlink"/>
            </w:rPr>
            <w:t xml:space="preserve"> (</w:t>
          </w:r>
          <w:r>
            <w:rPr>
              <w:rStyle w:val="Hyperlink"/>
            </w:rPr>
            <w:t>SEP 2019</w:t>
          </w:r>
          <w:r w:rsidR="00CC2AB8">
            <w:rPr>
              <w:rStyle w:val="Hyperlink"/>
            </w:rPr>
            <w:t>)</w:t>
          </w:r>
          <w:r>
            <w:rPr>
              <w:rStyle w:val="Hyperlink"/>
            </w:rPr>
            <w:tab/>
          </w:r>
          <w:r>
            <w:fldChar w:fldCharType="begin"/>
          </w:r>
          <w:r>
            <w:rPr>
              <w:rStyle w:val="Hyperlink"/>
            </w:rPr>
            <w:instrText xml:space="preserve"> PAGEREF _Toc256000057 \h </w:instrText>
          </w:r>
          <w:r>
            <w:fldChar w:fldCharType="separate"/>
          </w:r>
          <w:r>
            <w:rPr>
              <w:rStyle w:val="Hyperlink"/>
            </w:rPr>
            <w:t>66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"_Toc256000058" </w:instrText>
          </w:r>
          <w:r>
            <w:fldChar w:fldCharType="separate"/>
          </w:r>
          <w:r>
            <w:rPr>
              <w:rStyle w:val="Hyperlink"/>
            </w:rPr>
            <w:t>4.32</w:t>
          </w:r>
          <w:r>
            <w:rPr>
              <w:rStyle w:val="Hyperlink"/>
            </w:rPr>
            <w:t xml:space="preserve">  List of Attachments</w:t>
          </w:r>
          <w:r>
            <w:rPr>
              <w:rStyle w:val="Hyperlink"/>
            </w:rPr>
            <w:tab/>
          </w:r>
          <w:r>
            <w:fldChar w:fldCharType="begin"/>
          </w:r>
          <w:r>
            <w:rPr>
              <w:rStyle w:val="Hyperlink"/>
            </w:rPr>
            <w:instrText xml:space="preserve"> PAGEREF _Toc256000058 \h </w:instrText>
          </w:r>
          <w:r>
            <w:fldChar w:fldCharType="separate"/>
          </w:r>
          <w:r>
            <w:rPr>
              <w:rStyle w:val="Hyperlink"/>
            </w:rPr>
            <w:t>67</w:t>
          </w:r>
          <w:r>
            <w:fldChar w:fldCharType="end"/>
          </w:r>
          <w:r>
            <w:fldChar w:fldCharType="end"/>
          </w:r>
        </w:p>
        <w:p>
          <w:pPr>
            <w:rPr>
              <w:b/>
              <w:bCs/>
              <w:noProof/>
            </w:rPr>
            <w:sectPr>
              <w:headerReference w:type="even" r:id="rId5"/>
              <w:headerReference w:type="default" r:id="rId6"/>
              <w:footerReference w:type="even" r:id="rId7"/>
              <w:footerReference w:type="default" r:id="rId8"/>
              <w:headerReference w:type="first" r:id="rId9"/>
              <w:footerReference w:type="first" r:id="rId10"/>
              <w:type w:val="continuous"/>
              <w:pgSz w:w="12240" w:h="15840"/>
              <w:pgMar w:top="1080" w:right="1440" w:bottom="1080" w:left="1440" w:header="360" w:footer="360"/>
              <w:cols w:space="720"/>
            </w:sectPr>
          </w:pPr>
          <w:r>
            <w:rPr>
              <w:b/>
              <w:bCs/>
              <w:noProof/>
            </w:rPr>
            <w:fldChar w:fldCharType="end"/>
          </w:r>
        </w:p>
      </w:sdtContent>
    </w:sdt>
    <w:p w:rsidR="002A017D">
      <w:pPr>
        <w:pageBreakBefore/>
      </w:pPr>
    </w:p>
    <w:p w:rsidR="002A017D">
      <w:pPr>
        <w:pStyle w:val="Heading1"/>
      </w:pPr>
      <w:bookmarkStart w:id="7" w:name="_Toc256000007"/>
      <w:r>
        <w:t>CONTRACTING OFFICER’S SPECIAL INFORMATION AND INSTRUCTIONS</w:t>
      </w:r>
      <w:bookmarkEnd w:id="7"/>
    </w:p>
    <w:p w:rsidR="00FF0448" w:rsidRPr="00D51BA1" w:rsidP="001458FF">
      <w:pPr>
        <w:pStyle w:val="Default"/>
        <w:rPr>
          <w:rFonts w:asciiTheme="minorHAnsi" w:hAnsiTheme="minorHAnsi" w:cstheme="minorHAnsi"/>
          <w:b/>
          <w:bCs/>
          <w:color w:val="4F81BC"/>
        </w:rPr>
      </w:pPr>
      <w:bookmarkStart w:id="8" w:name="_Toc256000005"/>
      <w:r w:rsidRPr="00D51BA1">
        <w:rPr>
          <w:rFonts w:asciiTheme="minorHAnsi" w:hAnsiTheme="minorHAnsi" w:cstheme="minorHAnsi"/>
          <w:b/>
          <w:bCs/>
          <w:color w:val="4F81BC"/>
        </w:rPr>
        <w:t>CONTRACT AWARD</w:t>
      </w:r>
    </w:p>
    <w:p w:rsidR="001458FF" w:rsidRPr="00D51BA1" w:rsidP="001458FF">
      <w:pPr>
        <w:pStyle w:val="Default"/>
        <w:rPr>
          <w:rFonts w:asciiTheme="minorHAnsi" w:hAnsiTheme="minorHAnsi" w:cstheme="minorHAnsi"/>
        </w:rPr>
      </w:pPr>
      <w:r w:rsidRPr="00D51BA1">
        <w:rPr>
          <w:rFonts w:asciiTheme="minorHAnsi" w:hAnsiTheme="minorHAnsi" w:cstheme="minorHAnsi"/>
        </w:rPr>
        <w:t xml:space="preserve">Award may only be made with the responsible bidder whose bid, conforming to the solicitation, will be most advantageous to the government, considering only price (see </w:t>
      </w:r>
      <w:r w:rsidRPr="00D51BA1">
        <w:rPr>
          <w:rFonts w:asciiTheme="minorHAnsi" w:hAnsiTheme="minorHAnsi" w:cstheme="minorHAnsi"/>
          <w:b/>
          <w:bCs/>
        </w:rPr>
        <w:t>FAR 52.214-19</w:t>
      </w:r>
      <w:r w:rsidRPr="00D51BA1">
        <w:rPr>
          <w:rFonts w:asciiTheme="minorHAnsi" w:hAnsiTheme="minorHAnsi" w:cstheme="minorHAnsi"/>
        </w:rPr>
        <w:t>). The low price will be evaluated by the Contracting Officer prior to award to confirm that it is “a fair and reasonable price that is most advantageous to the Government.”</w:t>
      </w:r>
    </w:p>
    <w:p w:rsidR="00FF0448" w:rsidRPr="00D51BA1" w:rsidP="00FF0448">
      <w:pPr>
        <w:spacing w:after="0" w:line="240" w:lineRule="auto"/>
        <w:rPr>
          <w:rFonts w:eastAsia="Times New Roman" w:cstheme="minorHAnsi"/>
          <w:b/>
          <w:bCs/>
          <w:sz w:val="24"/>
          <w:szCs w:val="24"/>
        </w:rPr>
      </w:pPr>
    </w:p>
    <w:p w:rsidR="00FF0448"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CONTRACTOR'S SIGNATURE</w:t>
      </w:r>
    </w:p>
    <w:p w:rsidR="00FF0448" w:rsidRPr="00D51BA1" w:rsidP="00FF0448">
      <w:pPr>
        <w:spacing w:after="0" w:line="240" w:lineRule="auto"/>
        <w:rPr>
          <w:rFonts w:eastAsiaTheme="minorHAnsi" w:cstheme="minorHAnsi"/>
          <w:b/>
          <w:bCs/>
          <w:color w:val="4F81BC"/>
          <w:sz w:val="24"/>
          <w:szCs w:val="24"/>
        </w:rPr>
      </w:pPr>
      <w:r w:rsidRPr="00D51BA1">
        <w:rPr>
          <w:rFonts w:eastAsia="Times New Roman" w:cstheme="minorHAnsi"/>
          <w:sz w:val="24"/>
          <w:szCs w:val="24"/>
        </w:rPr>
        <w:t>Contractual documents (</w:t>
      </w:r>
      <w:r w:rsidRPr="00D51BA1">
        <w:rPr>
          <w:rFonts w:eastAsia="Times New Roman" w:cstheme="minorHAnsi"/>
          <w:sz w:val="24"/>
          <w:szCs w:val="24"/>
        </w:rPr>
        <w:t>e.g.</w:t>
      </w:r>
      <w:r w:rsidRPr="00D51BA1">
        <w:rPr>
          <w:rFonts w:eastAsia="Times New Roman" w:cstheme="minorHAnsi"/>
          <w:sz w:val="24"/>
          <w:szCs w:val="24"/>
        </w:rPr>
        <w:t xml:space="preserve"> bids, proposals, awards, modifications, etc.) shall be completed and signed by the Contractor as follows (</w:t>
      </w:r>
      <w:r w:rsidRPr="00D51BA1" w:rsidR="00653368">
        <w:rPr>
          <w:rFonts w:eastAsia="Times New Roman" w:cstheme="minorHAnsi"/>
          <w:sz w:val="24"/>
          <w:szCs w:val="24"/>
        </w:rPr>
        <w:t>s</w:t>
      </w:r>
      <w:r w:rsidRPr="00D51BA1">
        <w:rPr>
          <w:rFonts w:eastAsia="Times New Roman" w:cstheme="minorHAnsi"/>
          <w:sz w:val="24"/>
          <w:szCs w:val="24"/>
        </w:rPr>
        <w:t xml:space="preserve">ee </w:t>
      </w:r>
      <w:r w:rsidRPr="00D51BA1">
        <w:rPr>
          <w:rFonts w:eastAsia="Times New Roman" w:cstheme="minorHAnsi"/>
          <w:b/>
          <w:bCs/>
          <w:sz w:val="24"/>
          <w:szCs w:val="24"/>
        </w:rPr>
        <w:t>FAR 4.102</w:t>
      </w:r>
      <w:r w:rsidRPr="00D51BA1">
        <w:rPr>
          <w:rFonts w:eastAsia="Times New Roman" w:cstheme="minorHAnsi"/>
          <w:sz w:val="24"/>
          <w:szCs w:val="24"/>
        </w:rPr>
        <w:t>):</w:t>
      </w:r>
    </w:p>
    <w:p w:rsidR="00FF0448" w:rsidRPr="00D51BA1" w:rsidP="003A7469">
      <w:pPr>
        <w:pStyle w:val="ListParagraph"/>
        <w:numPr>
          <w:ilvl w:val="0"/>
          <w:numId w:val="1"/>
        </w:numPr>
        <w:spacing w:after="0" w:line="240" w:lineRule="auto"/>
        <w:ind w:left="720"/>
        <w:rPr>
          <w:rFonts w:eastAsia="Times New Roman" w:cstheme="minorHAnsi"/>
          <w:sz w:val="24"/>
          <w:szCs w:val="24"/>
        </w:rPr>
      </w:pPr>
      <w:r w:rsidRPr="00D51BA1">
        <w:rPr>
          <w:rFonts w:eastAsia="Times New Roman" w:cstheme="minorHAnsi"/>
          <w:sz w:val="24"/>
          <w:szCs w:val="24"/>
        </w:rPr>
        <w:t>Individuals.  Signed by the individual. Individual doing business as a firm.  Signed by that individual, and the signature shall be followed by the individual's typed, stamped, or printed name and the words, "an individual doing business as __________________ (</w:t>
      </w:r>
      <w:r w:rsidRPr="00D51BA1">
        <w:rPr>
          <w:rFonts w:eastAsia="Times New Roman" w:cstheme="minorHAnsi"/>
          <w:color w:val="000000"/>
          <w:sz w:val="24"/>
          <w:szCs w:val="24"/>
        </w:rPr>
        <w:t>insert name of firm</w:t>
      </w:r>
      <w:r w:rsidRPr="00D51BA1">
        <w:rPr>
          <w:rFonts w:eastAsia="Times New Roman" w:cstheme="minorHAnsi"/>
          <w:sz w:val="24"/>
          <w:szCs w:val="24"/>
        </w:rPr>
        <w:t>)".</w:t>
      </w:r>
    </w:p>
    <w:p w:rsidR="00FF0448" w:rsidRPr="00D51BA1" w:rsidP="003A7469">
      <w:pPr>
        <w:pStyle w:val="ListParagraph"/>
        <w:numPr>
          <w:ilvl w:val="0"/>
          <w:numId w:val="1"/>
        </w:numPr>
        <w:spacing w:after="0" w:line="240" w:lineRule="auto"/>
        <w:ind w:left="720"/>
        <w:rPr>
          <w:rFonts w:eastAsia="Times New Roman" w:cstheme="minorHAnsi"/>
          <w:sz w:val="24"/>
          <w:szCs w:val="24"/>
        </w:rPr>
      </w:pPr>
      <w:r w:rsidRPr="00D51BA1">
        <w:rPr>
          <w:rFonts w:eastAsia="Times New Roman" w:cstheme="minorHAnsi"/>
          <w:sz w:val="24"/>
          <w:szCs w:val="24"/>
        </w:rPr>
        <w:t>Partnership.  Signed in the partnership name.  Prior to award, provide list of all partners and designate which partners have authority to bind the partnership.</w:t>
      </w:r>
    </w:p>
    <w:p w:rsidR="00FF0448" w:rsidRPr="00D51BA1" w:rsidP="003A7469">
      <w:pPr>
        <w:pStyle w:val="ListParagraph"/>
        <w:numPr>
          <w:ilvl w:val="0"/>
          <w:numId w:val="1"/>
        </w:numPr>
        <w:spacing w:after="0" w:line="240" w:lineRule="auto"/>
        <w:ind w:left="720"/>
        <w:rPr>
          <w:rFonts w:eastAsia="Times New Roman" w:cstheme="minorHAnsi"/>
          <w:sz w:val="24"/>
          <w:szCs w:val="24"/>
        </w:rPr>
      </w:pPr>
      <w:r w:rsidRPr="00D51BA1">
        <w:rPr>
          <w:rFonts w:eastAsia="Times New Roman" w:cstheme="minorHAnsi"/>
          <w:sz w:val="24"/>
          <w:szCs w:val="24"/>
        </w:rPr>
        <w:t>Corporations.  Signed in the corporate name followed by the word "by" and the signature, and title of the person authorized to sign.   Prior to award, provide list of individuals who have authority to bind the corporation.</w:t>
      </w:r>
    </w:p>
    <w:p w:rsidR="00FF0448" w:rsidRPr="00D51BA1" w:rsidP="003A7469">
      <w:pPr>
        <w:pStyle w:val="ListParagraph"/>
        <w:numPr>
          <w:ilvl w:val="0"/>
          <w:numId w:val="1"/>
        </w:numPr>
        <w:spacing w:after="0" w:line="240" w:lineRule="auto"/>
        <w:ind w:left="720"/>
        <w:rPr>
          <w:rFonts w:eastAsia="Times New Roman" w:cstheme="minorHAnsi"/>
          <w:sz w:val="24"/>
          <w:szCs w:val="24"/>
        </w:rPr>
      </w:pPr>
      <w:r w:rsidRPr="00D51BA1">
        <w:rPr>
          <w:rFonts w:eastAsia="Times New Roman" w:cstheme="minorHAnsi"/>
          <w:sz w:val="24"/>
          <w:szCs w:val="24"/>
        </w:rPr>
        <w:t>Joint Ventures.  Signed by each participant in the joint venture in the manner prescribed in (a) through (d) above.</w:t>
      </w:r>
    </w:p>
    <w:p w:rsidR="00FF0448" w:rsidRPr="00D51BA1" w:rsidP="003A7469">
      <w:pPr>
        <w:pStyle w:val="ListParagraph"/>
        <w:numPr>
          <w:ilvl w:val="0"/>
          <w:numId w:val="1"/>
        </w:numPr>
        <w:spacing w:after="0" w:line="240" w:lineRule="auto"/>
        <w:ind w:left="720"/>
        <w:rPr>
          <w:rFonts w:eastAsia="Times New Roman" w:cstheme="minorHAnsi"/>
          <w:sz w:val="24"/>
          <w:szCs w:val="24"/>
        </w:rPr>
      </w:pPr>
      <w:r w:rsidRPr="00D51BA1">
        <w:rPr>
          <w:rFonts w:eastAsia="Times New Roman" w:cstheme="minorHAnsi"/>
          <w:sz w:val="24"/>
          <w:szCs w:val="24"/>
        </w:rPr>
        <w:t>Agents.  When an agent is to sign the contract, other than as stated in paragraph (a) through (e) above, the agent's authorization to bind the principal must be established by evidence satisfactory to the contracting officer.</w:t>
      </w:r>
    </w:p>
    <w:p w:rsidR="00FF0448" w:rsidRPr="00D51BA1" w:rsidP="001458FF">
      <w:pPr>
        <w:pStyle w:val="Default"/>
        <w:rPr>
          <w:rFonts w:asciiTheme="minorHAnsi" w:hAnsiTheme="minorHAnsi" w:cstheme="minorHAnsi"/>
        </w:rPr>
      </w:pPr>
    </w:p>
    <w:p w:rsidR="00FF0448"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SITE VISIT</w:t>
      </w:r>
    </w:p>
    <w:p w:rsidR="00FF0448" w:rsidRPr="00D51BA1" w:rsidP="00FF0448">
      <w:pPr>
        <w:pStyle w:val="Default"/>
        <w:rPr>
          <w:rFonts w:asciiTheme="minorHAnsi" w:hAnsiTheme="minorHAnsi" w:cstheme="minorHAnsi"/>
        </w:rPr>
      </w:pPr>
      <w:r w:rsidRPr="00D51BA1">
        <w:rPr>
          <w:rFonts w:asciiTheme="minorHAnsi" w:hAnsiTheme="minorHAnsi" w:cstheme="minorHAnsi"/>
        </w:rPr>
        <w:t>A formal site visit has been scheduled for this project (</w:t>
      </w:r>
      <w:r w:rsidRPr="00D51BA1" w:rsidR="00653368">
        <w:rPr>
          <w:rFonts w:asciiTheme="minorHAnsi" w:hAnsiTheme="minorHAnsi" w:cstheme="minorHAnsi"/>
        </w:rPr>
        <w:t>s</w:t>
      </w:r>
      <w:r w:rsidRPr="00D51BA1">
        <w:rPr>
          <w:rFonts w:asciiTheme="minorHAnsi" w:hAnsiTheme="minorHAnsi" w:cstheme="minorHAnsi"/>
        </w:rPr>
        <w:t xml:space="preserve">ee </w:t>
      </w:r>
      <w:r w:rsidRPr="00D51BA1">
        <w:rPr>
          <w:rFonts w:asciiTheme="minorHAnsi" w:hAnsiTheme="minorHAnsi" w:cstheme="minorHAnsi"/>
          <w:b/>
          <w:bCs/>
        </w:rPr>
        <w:t>FAR 52.236-27)</w:t>
      </w:r>
      <w:r w:rsidRPr="00D51BA1">
        <w:rPr>
          <w:rFonts w:asciiTheme="minorHAnsi" w:hAnsiTheme="minorHAnsi" w:cstheme="minorHAnsi"/>
        </w:rPr>
        <w:t xml:space="preserve">. This will be the only opportunity for potential bidders to visit the site. </w:t>
      </w:r>
      <w:r w:rsidRPr="00D51BA1">
        <w:rPr>
          <w:rFonts w:asciiTheme="minorHAnsi" w:hAnsiTheme="minorHAnsi" w:cstheme="minorHAnsi"/>
          <w:b/>
          <w:bCs/>
        </w:rPr>
        <w:t xml:space="preserve">All potential bidders, subcontractors, and suppliers are strongly encouraged to attend this site visit. </w:t>
      </w:r>
    </w:p>
    <w:p w:rsidR="001458FF" w:rsidRPr="00D51BA1" w:rsidP="00E4445C">
      <w:pPr>
        <w:spacing w:after="0" w:line="240" w:lineRule="auto"/>
        <w:rPr>
          <w:rFonts w:eastAsiaTheme="minorHAnsi" w:cstheme="minorHAnsi"/>
          <w:b/>
          <w:bCs/>
          <w:sz w:val="24"/>
          <w:szCs w:val="24"/>
        </w:rPr>
      </w:pPr>
    </w:p>
    <w:p w:rsidR="00FF0448" w:rsidRPr="006235C9" w:rsidP="00FF0448">
      <w:pPr>
        <w:pStyle w:val="Default"/>
        <w:rPr>
          <w:rFonts w:asciiTheme="minorHAnsi" w:hAnsiTheme="minorHAnsi" w:cstheme="minorHAnsi"/>
          <w:b/>
          <w:bCs/>
          <w:color w:val="4F81BC"/>
        </w:rPr>
      </w:pPr>
      <w:r w:rsidRPr="00D51BA1">
        <w:rPr>
          <w:rFonts w:asciiTheme="minorHAnsi" w:hAnsiTheme="minorHAnsi" w:cstheme="minorHAnsi"/>
          <w:b/>
          <w:bCs/>
          <w:color w:val="4F81BC"/>
        </w:rPr>
        <w:t>TECHNICAL QUESTIONS AND INQUIR</w:t>
      </w:r>
      <w:r w:rsidR="00E26AE2">
        <w:rPr>
          <w:rFonts w:asciiTheme="minorHAnsi" w:hAnsiTheme="minorHAnsi" w:cstheme="minorHAnsi"/>
          <w:b/>
          <w:bCs/>
          <w:color w:val="4F81BC"/>
        </w:rPr>
        <w:t>I</w:t>
      </w:r>
      <w:r w:rsidRPr="00D51BA1">
        <w:rPr>
          <w:rFonts w:asciiTheme="minorHAnsi" w:hAnsiTheme="minorHAnsi" w:cstheme="minorHAnsi"/>
          <w:b/>
          <w:bCs/>
          <w:color w:val="4F81BC"/>
        </w:rPr>
        <w:t xml:space="preserve">ES </w:t>
      </w:r>
    </w:p>
    <w:p w:rsidR="003C10DF" w:rsidRPr="00D51BA1" w:rsidP="003C10DF">
      <w:pPr>
        <w:spacing w:after="0" w:line="240" w:lineRule="auto"/>
        <w:rPr>
          <w:rFonts w:eastAsia="Times New Roman" w:cstheme="minorHAnsi"/>
          <w:sz w:val="24"/>
          <w:szCs w:val="24"/>
        </w:rPr>
      </w:pPr>
      <w:r w:rsidRPr="00D51BA1">
        <w:rPr>
          <w:rFonts w:cstheme="minorHAnsi"/>
          <w:sz w:val="24"/>
          <w:szCs w:val="24"/>
        </w:rPr>
        <w:t>Questions of a technical nature and inquiries concerning this solicitation must be provided in writing and shall be submitted by the prospective offerors to the Contracting Officer, Angie Mabley. Questions shall be submitted only via email to: angeliq</w:t>
      </w:r>
      <w:r w:rsidR="00E26AE2">
        <w:rPr>
          <w:rFonts w:cstheme="minorHAnsi"/>
          <w:sz w:val="24"/>
          <w:szCs w:val="24"/>
        </w:rPr>
        <w:t>u</w:t>
      </w:r>
      <w:r w:rsidRPr="00D51BA1">
        <w:rPr>
          <w:rFonts w:cstheme="minorHAnsi"/>
          <w:sz w:val="24"/>
          <w:szCs w:val="24"/>
        </w:rPr>
        <w:t>e.mabley@va.gov. The subject line must read:</w:t>
      </w:r>
      <w:r w:rsidRPr="00D51BA1">
        <w:rPr>
          <w:rFonts w:cstheme="minorHAnsi"/>
          <w:b/>
          <w:bCs/>
          <w:i/>
          <w:iCs/>
          <w:sz w:val="24"/>
          <w:szCs w:val="24"/>
        </w:rPr>
        <w:t xml:space="preserve"> PN: 568-20-102 Mental Health Lock Ward (FM) Questions</w:t>
      </w:r>
      <w:r w:rsidRPr="00D51BA1">
        <w:rPr>
          <w:rFonts w:cstheme="minorHAnsi"/>
          <w:sz w:val="24"/>
          <w:szCs w:val="24"/>
        </w:rPr>
        <w:t>.</w:t>
      </w:r>
      <w:r w:rsidRPr="00D51BA1">
        <w:rPr>
          <w:rFonts w:cstheme="minorHAnsi"/>
          <w:b/>
          <w:bCs/>
          <w:i/>
          <w:iCs/>
          <w:sz w:val="24"/>
          <w:szCs w:val="24"/>
        </w:rPr>
        <w:t xml:space="preserve"> </w:t>
      </w:r>
      <w:r w:rsidRPr="00D51BA1">
        <w:rPr>
          <w:rFonts w:eastAsia="Times New Roman" w:cstheme="minorHAnsi"/>
          <w:sz w:val="24"/>
          <w:szCs w:val="24"/>
        </w:rPr>
        <w:t xml:space="preserve">Telephone inquiries will not be </w:t>
      </w:r>
      <w:r w:rsidRPr="00D9031B">
        <w:rPr>
          <w:rFonts w:eastAsia="Times New Roman" w:cstheme="minorHAnsi"/>
          <w:sz w:val="24"/>
          <w:szCs w:val="24"/>
        </w:rPr>
        <w:t xml:space="preserve">accepted. </w:t>
      </w:r>
      <w:r w:rsidRPr="00D9031B">
        <w:rPr>
          <w:rFonts w:cstheme="minorHAnsi"/>
          <w:sz w:val="24"/>
          <w:szCs w:val="24"/>
        </w:rPr>
        <w:t>Questions, inquiries</w:t>
      </w:r>
      <w:r w:rsidRPr="00D9031B">
        <w:rPr>
          <w:rFonts w:cstheme="minorHAnsi"/>
          <w:sz w:val="24"/>
          <w:szCs w:val="24"/>
        </w:rPr>
        <w:t>, or</w:t>
      </w:r>
      <w:r w:rsidRPr="00D9031B">
        <w:rPr>
          <w:rFonts w:cstheme="minorHAnsi"/>
          <w:sz w:val="24"/>
          <w:szCs w:val="24"/>
        </w:rPr>
        <w:t xml:space="preserve"> </w:t>
      </w:r>
      <w:r w:rsidRPr="00D9031B">
        <w:rPr>
          <w:rFonts w:cstheme="minorHAnsi"/>
          <w:sz w:val="24"/>
          <w:szCs w:val="24"/>
        </w:rPr>
        <w:t>such</w:t>
      </w:r>
      <w:r w:rsidRPr="00D9031B">
        <w:rPr>
          <w:rFonts w:cstheme="minorHAnsi"/>
          <w:sz w:val="24"/>
          <w:szCs w:val="24"/>
        </w:rPr>
        <w:t xml:space="preserve"> are due no later than </w:t>
      </w:r>
      <w:r w:rsidRPr="00D9031B" w:rsidR="00E036F6">
        <w:rPr>
          <w:rFonts w:cstheme="minorHAnsi"/>
          <w:b/>
          <w:bCs/>
          <w:sz w:val="24"/>
          <w:szCs w:val="24"/>
        </w:rPr>
        <w:t xml:space="preserve">March </w:t>
      </w:r>
      <w:r w:rsidRPr="00D9031B" w:rsidR="006235C9">
        <w:rPr>
          <w:rFonts w:cstheme="minorHAnsi"/>
          <w:b/>
          <w:bCs/>
          <w:sz w:val="24"/>
          <w:szCs w:val="24"/>
        </w:rPr>
        <w:t>7</w:t>
      </w:r>
      <w:r w:rsidRPr="00D9031B" w:rsidR="00E036F6">
        <w:rPr>
          <w:rFonts w:cstheme="minorHAnsi"/>
          <w:b/>
          <w:bCs/>
          <w:sz w:val="24"/>
          <w:szCs w:val="24"/>
        </w:rPr>
        <w:t>, 2023</w:t>
      </w:r>
      <w:r w:rsidRPr="00D9031B">
        <w:rPr>
          <w:rFonts w:cstheme="minorHAnsi"/>
          <w:b/>
          <w:bCs/>
          <w:sz w:val="24"/>
          <w:szCs w:val="24"/>
        </w:rPr>
        <w:t xml:space="preserve">, at </w:t>
      </w:r>
      <w:r w:rsidRPr="00D9031B" w:rsidR="00E036F6">
        <w:rPr>
          <w:rFonts w:cstheme="minorHAnsi"/>
          <w:b/>
          <w:bCs/>
          <w:sz w:val="24"/>
          <w:szCs w:val="24"/>
        </w:rPr>
        <w:t>2</w:t>
      </w:r>
      <w:r w:rsidRPr="00D9031B">
        <w:rPr>
          <w:rFonts w:cstheme="minorHAnsi"/>
          <w:b/>
          <w:bCs/>
          <w:sz w:val="24"/>
          <w:szCs w:val="24"/>
        </w:rPr>
        <w:t xml:space="preserve">:00 PM </w:t>
      </w:r>
      <w:r w:rsidRPr="00D9031B" w:rsidR="00E036F6">
        <w:rPr>
          <w:rFonts w:cstheme="minorHAnsi"/>
          <w:b/>
          <w:bCs/>
          <w:sz w:val="24"/>
          <w:szCs w:val="24"/>
        </w:rPr>
        <w:t>(</w:t>
      </w:r>
      <w:r w:rsidRPr="00D9031B">
        <w:rPr>
          <w:rFonts w:cstheme="minorHAnsi"/>
          <w:b/>
          <w:bCs/>
          <w:sz w:val="24"/>
          <w:szCs w:val="24"/>
        </w:rPr>
        <w:t>C</w:t>
      </w:r>
      <w:r w:rsidRPr="00D9031B">
        <w:rPr>
          <w:rFonts w:cstheme="minorHAnsi"/>
          <w:b/>
          <w:bCs/>
          <w:sz w:val="24"/>
          <w:szCs w:val="24"/>
        </w:rPr>
        <w:t>T</w:t>
      </w:r>
      <w:r w:rsidRPr="00D9031B" w:rsidR="00E036F6">
        <w:rPr>
          <w:rFonts w:cstheme="minorHAnsi"/>
          <w:b/>
          <w:bCs/>
          <w:sz w:val="24"/>
          <w:szCs w:val="24"/>
        </w:rPr>
        <w:t>)/1:00 PM MT</w:t>
      </w:r>
      <w:r w:rsidRPr="00D51BA1">
        <w:rPr>
          <w:rFonts w:cstheme="minorHAnsi"/>
          <w:sz w:val="24"/>
          <w:szCs w:val="24"/>
        </w:rPr>
        <w:t xml:space="preserve">. </w:t>
      </w:r>
      <w:r w:rsidRPr="00D51BA1">
        <w:rPr>
          <w:rFonts w:eastAsia="Times New Roman" w:cstheme="minorHAnsi"/>
          <w:sz w:val="24"/>
          <w:szCs w:val="24"/>
        </w:rPr>
        <w:t xml:space="preserve">No late questions will be accepted or answered after this deadline. All questions will be answered and/or responded to via an amendment after the closing date. </w:t>
      </w:r>
    </w:p>
    <w:p w:rsidR="00FF0448" w:rsidRPr="00D51BA1" w:rsidP="00FF0448">
      <w:pPr>
        <w:pStyle w:val="Default"/>
        <w:rPr>
          <w:rFonts w:asciiTheme="minorHAnsi" w:hAnsiTheme="minorHAnsi" w:cstheme="minorHAnsi"/>
        </w:rPr>
      </w:pPr>
    </w:p>
    <w:p w:rsidR="00FF0448" w:rsidRPr="00D51BA1" w:rsidP="00FF0448">
      <w:pPr>
        <w:spacing w:after="0" w:line="240" w:lineRule="auto"/>
        <w:rPr>
          <w:rFonts w:eastAsia="Times New Roman" w:cstheme="minorHAnsi"/>
          <w:sz w:val="24"/>
          <w:szCs w:val="24"/>
        </w:rPr>
      </w:pPr>
      <w:r w:rsidRPr="00D51BA1">
        <w:rPr>
          <w:rFonts w:eastAsia="Times New Roman" w:cstheme="minorHAnsi"/>
          <w:sz w:val="24"/>
          <w:szCs w:val="24"/>
        </w:rPr>
        <w:t xml:space="preserve">YOU ARE INSTRUCTED SPECIFICALLY TO CONTACT </w:t>
      </w:r>
      <w:r w:rsidRPr="00D51BA1">
        <w:rPr>
          <w:rFonts w:eastAsia="Times New Roman" w:cstheme="minorHAnsi"/>
          <w:b/>
          <w:sz w:val="24"/>
          <w:szCs w:val="24"/>
          <w:u w:val="single"/>
        </w:rPr>
        <w:t>ONLY</w:t>
      </w:r>
      <w:r w:rsidRPr="00D51BA1">
        <w:rPr>
          <w:rFonts w:eastAsia="Times New Roman" w:cstheme="minorHAnsi"/>
          <w:sz w:val="24"/>
          <w:szCs w:val="24"/>
        </w:rPr>
        <w:t xml:space="preserve"> THE CONTRACTING OFFICER ISSUING THE SOLICITATION ABOUT ANY ASPECT OF THIS REQUIREMENT PRIOR TO CONTRACT AWARD. </w:t>
      </w:r>
    </w:p>
    <w:p w:rsidR="00FF0448" w:rsidRPr="00D51BA1" w:rsidP="006235C9">
      <w:pPr>
        <w:spacing w:after="0" w:line="240" w:lineRule="auto"/>
        <w:ind w:left="390"/>
        <w:rPr>
          <w:rFonts w:eastAsia="Times New Roman" w:cstheme="minorHAnsi"/>
          <w:sz w:val="24"/>
          <w:szCs w:val="24"/>
        </w:rPr>
      </w:pPr>
      <w:r w:rsidRPr="00D51BA1">
        <w:rPr>
          <w:rFonts w:eastAsia="Times New Roman" w:cstheme="minorHAnsi"/>
          <w:sz w:val="24"/>
          <w:szCs w:val="24"/>
        </w:rPr>
        <w:tab/>
      </w:r>
    </w:p>
    <w:p w:rsidR="003036A8"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BIDDING MATERIAL</w:t>
      </w:r>
    </w:p>
    <w:p w:rsidR="003036A8" w:rsidRPr="00D51BA1" w:rsidP="00E4445C">
      <w:pPr>
        <w:spacing w:after="0" w:line="240" w:lineRule="auto"/>
        <w:rPr>
          <w:rFonts w:cstheme="minorHAnsi"/>
          <w:sz w:val="24"/>
          <w:szCs w:val="24"/>
        </w:rPr>
      </w:pPr>
      <w:r w:rsidRPr="00D51BA1">
        <w:rPr>
          <w:rFonts w:cstheme="minorHAnsi"/>
          <w:sz w:val="24"/>
          <w:szCs w:val="24"/>
        </w:rPr>
        <w:t xml:space="preserve">Bidding materials consisting of Invitation for Bids, drawings, specifications, and contract forms will be available on </w:t>
      </w:r>
      <w:r>
        <w:fldChar w:fldCharType="begin"/>
      </w:r>
      <w:r>
        <w:instrText xml:space="preserve"> HYPERLINK "https://sam.gov" </w:instrText>
      </w:r>
      <w:r>
        <w:fldChar w:fldCharType="separate"/>
      </w:r>
      <w:r w:rsidRPr="00D51BA1" w:rsidR="00D51BA1">
        <w:rPr>
          <w:rStyle w:val="Hyperlink"/>
          <w:rFonts w:cstheme="minorHAnsi"/>
          <w:sz w:val="24"/>
          <w:szCs w:val="24"/>
        </w:rPr>
        <w:t>https://sam.gov</w:t>
      </w:r>
      <w:r>
        <w:fldChar w:fldCharType="end"/>
      </w:r>
      <w:r w:rsidRPr="00D51BA1">
        <w:rPr>
          <w:rFonts w:cstheme="minorHAnsi"/>
          <w:sz w:val="24"/>
          <w:szCs w:val="24"/>
        </w:rPr>
        <w:t xml:space="preserve"> in electronic format only. All interested parties </w:t>
      </w:r>
      <w:r w:rsidRPr="00D51BA1">
        <w:rPr>
          <w:rFonts w:cstheme="minorHAnsi"/>
          <w:sz w:val="24"/>
          <w:szCs w:val="24"/>
        </w:rPr>
        <w:t xml:space="preserve">(subcontractors &amp; primes) should register at </w:t>
      </w:r>
      <w:r>
        <w:fldChar w:fldCharType="begin"/>
      </w:r>
      <w:r>
        <w:instrText xml:space="preserve"> HYPERLINK "https://sam.gov" </w:instrText>
      </w:r>
      <w:r>
        <w:fldChar w:fldCharType="separate"/>
      </w:r>
      <w:r w:rsidRPr="00D51BA1" w:rsidR="00D51BA1">
        <w:rPr>
          <w:rStyle w:val="Hyperlink"/>
          <w:rFonts w:cstheme="minorHAnsi"/>
          <w:sz w:val="24"/>
          <w:szCs w:val="24"/>
        </w:rPr>
        <w:t>https://sam.gov</w:t>
      </w:r>
      <w:r>
        <w:fldChar w:fldCharType="end"/>
      </w:r>
      <w:r w:rsidRPr="00D51BA1">
        <w:rPr>
          <w:rFonts w:cstheme="minorHAnsi"/>
          <w:sz w:val="24"/>
          <w:szCs w:val="24"/>
        </w:rPr>
        <w:t xml:space="preserve"> as an “Interested Vendor” so that others will know of your interest in participating in this procurement. A Bidder’s mailing list WILL NOT BE prepared by the Contracting Officer.  </w:t>
      </w:r>
    </w:p>
    <w:p w:rsidR="003036A8" w:rsidRPr="00D51BA1" w:rsidP="00E4445C">
      <w:pPr>
        <w:spacing w:after="0" w:line="240" w:lineRule="auto"/>
        <w:rPr>
          <w:rFonts w:cstheme="minorHAnsi"/>
          <w:sz w:val="24"/>
          <w:szCs w:val="24"/>
        </w:rPr>
      </w:pPr>
    </w:p>
    <w:p w:rsidR="003036A8" w:rsidRPr="00D51BA1" w:rsidP="00E4445C">
      <w:pPr>
        <w:spacing w:after="0" w:line="240" w:lineRule="auto"/>
        <w:rPr>
          <w:rFonts w:cstheme="minorHAnsi"/>
          <w:sz w:val="24"/>
          <w:szCs w:val="24"/>
        </w:rPr>
      </w:pPr>
      <w:r w:rsidRPr="00D51BA1">
        <w:rPr>
          <w:rFonts w:cstheme="minorHAnsi"/>
          <w:sz w:val="24"/>
          <w:szCs w:val="24"/>
        </w:rPr>
        <w:t xml:space="preserve">Amendments to the solicitation will be posted at </w:t>
      </w:r>
      <w:r>
        <w:fldChar w:fldCharType="begin"/>
      </w:r>
      <w:r>
        <w:instrText xml:space="preserve"> HYPERLINK "https://sam.gov" </w:instrText>
      </w:r>
      <w:r>
        <w:fldChar w:fldCharType="separate"/>
      </w:r>
      <w:r w:rsidRPr="00D51BA1" w:rsidR="00D51BA1">
        <w:rPr>
          <w:rStyle w:val="Hyperlink"/>
          <w:rFonts w:cstheme="minorHAnsi"/>
          <w:sz w:val="24"/>
          <w:szCs w:val="24"/>
        </w:rPr>
        <w:t>https://sam.gov</w:t>
      </w:r>
      <w:r>
        <w:fldChar w:fldCharType="end"/>
      </w:r>
      <w:r w:rsidRPr="00D51BA1">
        <w:rPr>
          <w:rFonts w:cstheme="minorHAnsi"/>
          <w:sz w:val="24"/>
          <w:szCs w:val="24"/>
        </w:rPr>
        <w:t xml:space="preserve">. Paper copies of the amendments will NOT be individually mailed. No other notification of amendments will be provided. By registering to “Receive Notification”, you will be notified by email of any new amendments that have been issued and posted. Offerors are reminded that they are responsible for obtaining and acknowledging all amendments to this solicitation prior to the time for receipt of offers. Failure to acknowledge an amendment may result in the offeror’s bid being considered non-responsive. </w:t>
      </w:r>
    </w:p>
    <w:p w:rsidR="003C10DF" w:rsidRPr="00D51BA1" w:rsidP="00352B32">
      <w:pPr>
        <w:pStyle w:val="NoSpacing"/>
      </w:pPr>
    </w:p>
    <w:p w:rsidR="003C10DF"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 xml:space="preserve">PREPARATION OF BIDS </w:t>
      </w:r>
    </w:p>
    <w:p w:rsidR="003C10DF" w:rsidRPr="006235C9" w:rsidP="006235C9">
      <w:pPr>
        <w:pStyle w:val="NoSpacing"/>
        <w:rPr>
          <w:rFonts w:eastAsiaTheme="minorEastAsia" w:cstheme="minorHAnsi"/>
          <w:sz w:val="24"/>
          <w:szCs w:val="24"/>
        </w:rPr>
      </w:pPr>
      <w:r w:rsidRPr="006235C9">
        <w:rPr>
          <w:rFonts w:eastAsiaTheme="minorEastAsia" w:cstheme="minorHAnsi"/>
          <w:sz w:val="24"/>
          <w:szCs w:val="24"/>
        </w:rPr>
        <w:t xml:space="preserve">The Government will not pay for any costs incurred in the preparation and submission of bids. </w:t>
      </w:r>
    </w:p>
    <w:p w:rsidR="003C10DF" w:rsidRPr="00D51BA1" w:rsidP="00E4445C">
      <w:pPr>
        <w:spacing w:after="0" w:line="240" w:lineRule="auto"/>
        <w:rPr>
          <w:rFonts w:cstheme="minorHAnsi"/>
          <w:sz w:val="24"/>
          <w:szCs w:val="24"/>
        </w:rPr>
      </w:pPr>
    </w:p>
    <w:p w:rsidR="00242F95"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BID SUBMISSION</w:t>
      </w:r>
      <w:r w:rsidRPr="006235C9" w:rsidR="00987FAE">
        <w:rPr>
          <w:rFonts w:asciiTheme="minorHAnsi" w:hAnsiTheme="minorHAnsi" w:cstheme="minorHAnsi"/>
          <w:b/>
          <w:bCs/>
          <w:color w:val="4F81BC"/>
        </w:rPr>
        <w:t xml:space="preserve"> DOCUMENTS</w:t>
      </w:r>
    </w:p>
    <w:p w:rsidR="003C10DF" w:rsidRPr="00D51BA1" w:rsidP="003C10DF">
      <w:pPr>
        <w:spacing w:after="0" w:line="240" w:lineRule="auto"/>
        <w:contextualSpacing/>
        <w:rPr>
          <w:rFonts w:eastAsia="Calibri" w:cstheme="minorHAnsi"/>
          <w:sz w:val="24"/>
          <w:szCs w:val="24"/>
        </w:rPr>
      </w:pPr>
      <w:r w:rsidRPr="00D51BA1">
        <w:rPr>
          <w:rFonts w:eastAsia="Calibri" w:cstheme="minorHAnsi"/>
          <w:sz w:val="24"/>
          <w:szCs w:val="24"/>
        </w:rPr>
        <w:t xml:space="preserve">Files should be in Adobe* PDF (Portable Document Format) Files:  </w:t>
      </w:r>
      <w:r w:rsidRPr="00D51BA1">
        <w:rPr>
          <w:rFonts w:eastAsia="Calibri" w:cstheme="minorHAnsi"/>
          <w:b/>
          <w:bCs/>
          <w:sz w:val="24"/>
          <w:szCs w:val="24"/>
        </w:rPr>
        <w:t>Size: </w:t>
      </w:r>
      <w:r w:rsidRPr="00D51BA1">
        <w:rPr>
          <w:rFonts w:eastAsia="Calibri" w:cstheme="minorHAnsi"/>
          <w:sz w:val="24"/>
          <w:szCs w:val="24"/>
        </w:rPr>
        <w:t xml:space="preserve"> </w:t>
      </w:r>
      <w:r w:rsidRPr="00D51BA1">
        <w:rPr>
          <w:rFonts w:eastAsia="Calibri" w:cstheme="minorHAnsi"/>
          <w:b/>
          <w:bCs/>
          <w:sz w:val="24"/>
          <w:szCs w:val="24"/>
        </w:rPr>
        <w:t xml:space="preserve">Maximum size of the e-mail message shall not exceed five (5) megabytes. If the size limits are exceeded, the VA may not receive the file and/or you may not be considered. Only one email is permitted. </w:t>
      </w:r>
      <w:r w:rsidRPr="00D51BA1">
        <w:rPr>
          <w:rFonts w:eastAsia="Calibri" w:cstheme="minorHAnsi"/>
          <w:sz w:val="24"/>
          <w:szCs w:val="24"/>
        </w:rPr>
        <w:t xml:space="preserve">This email should contain at least the following: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Standard Form (SF) 1442 Solicitation, Offer, and Award: </w:t>
      </w:r>
      <w:r w:rsidRPr="00D51BA1">
        <w:rPr>
          <w:rFonts w:asciiTheme="minorHAnsi" w:hAnsiTheme="minorHAnsi" w:cstheme="minorHAnsi"/>
        </w:rPr>
        <w:t xml:space="preserve">The offeror shall complete and sign the “OFFER” section of the SF 1442. Please include your company’s Unique Entity Identifier associated with SAM.gov in Block 14.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Acknowledgement of All Amendments: </w:t>
      </w:r>
      <w:r w:rsidRPr="00D51BA1">
        <w:rPr>
          <w:rFonts w:asciiTheme="minorHAnsi" w:hAnsiTheme="minorHAnsi" w:cstheme="minorHAnsi"/>
        </w:rPr>
        <w:t xml:space="preserve">The offeror shall agree to and acknowledge all amendments by either 1.) completing block 19 of the SF 1442, or 2.) returning the signed amendment form(s) with the submission.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Price Schedule: </w:t>
      </w:r>
      <w:r w:rsidRPr="00D51BA1">
        <w:rPr>
          <w:rFonts w:asciiTheme="minorHAnsi" w:hAnsiTheme="minorHAnsi" w:cstheme="minorHAnsi"/>
        </w:rPr>
        <w:t xml:space="preserve">The offeror shall complete the Price Schedule located on </w:t>
      </w:r>
      <w:r w:rsidRPr="006235C9">
        <w:rPr>
          <w:rFonts w:asciiTheme="minorHAnsi" w:hAnsiTheme="minorHAnsi" w:cstheme="minorHAnsi"/>
          <w:color w:val="auto"/>
        </w:rPr>
        <w:t>page</w:t>
      </w:r>
      <w:r w:rsidRPr="006235C9" w:rsidR="006235C9">
        <w:rPr>
          <w:rFonts w:asciiTheme="minorHAnsi" w:hAnsiTheme="minorHAnsi" w:cstheme="minorHAnsi"/>
          <w:color w:val="auto"/>
        </w:rPr>
        <w:t xml:space="preserve"> 3</w:t>
      </w:r>
      <w:r w:rsidRPr="006235C9">
        <w:rPr>
          <w:rFonts w:asciiTheme="minorHAnsi" w:hAnsiTheme="minorHAnsi" w:cstheme="minorHAnsi"/>
          <w:color w:val="auto"/>
        </w:rPr>
        <w:t xml:space="preserve"> of </w:t>
      </w:r>
      <w:r w:rsidRPr="00D51BA1">
        <w:rPr>
          <w:rFonts w:asciiTheme="minorHAnsi" w:hAnsiTheme="minorHAnsi" w:cstheme="minorHAnsi"/>
        </w:rPr>
        <w:t xml:space="preserve">the solicitation.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Bid Guarantee: </w:t>
      </w:r>
      <w:r w:rsidRPr="00D51BA1">
        <w:rPr>
          <w:rFonts w:asciiTheme="minorHAnsi" w:hAnsiTheme="minorHAnsi" w:cstheme="minorHAnsi"/>
        </w:rPr>
        <w:t xml:space="preserve">The offeror shall furnish a bid guarantee (see </w:t>
      </w:r>
      <w:r w:rsidRPr="00D51BA1">
        <w:rPr>
          <w:rFonts w:asciiTheme="minorHAnsi" w:hAnsiTheme="minorHAnsi" w:cstheme="minorHAnsi"/>
          <w:b/>
          <w:bCs/>
        </w:rPr>
        <w:t>FAR 52.228-1</w:t>
      </w:r>
      <w:r w:rsidRPr="00D51BA1">
        <w:rPr>
          <w:rFonts w:asciiTheme="minorHAnsi" w:hAnsiTheme="minorHAnsi" w:cstheme="minorHAnsi"/>
        </w:rPr>
        <w:t>). The bid guarantee shall be provided on Standard Form 24. The Power of Attorney document will be included with the bid guarantee.</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Tax on Certain Foreign Procurements – Notice and Representation: </w:t>
      </w:r>
      <w:r w:rsidRPr="00D51BA1">
        <w:rPr>
          <w:rFonts w:asciiTheme="minorHAnsi" w:hAnsiTheme="minorHAnsi" w:cstheme="minorHAnsi"/>
        </w:rPr>
        <w:t xml:space="preserve">The offeror shall provide their response to </w:t>
      </w:r>
      <w:r w:rsidRPr="00D51BA1">
        <w:rPr>
          <w:rFonts w:asciiTheme="minorHAnsi" w:hAnsiTheme="minorHAnsi" w:cstheme="minorHAnsi"/>
          <w:b/>
          <w:bCs/>
        </w:rPr>
        <w:t>FAR 52.229-11 (d)</w:t>
      </w:r>
      <w:r w:rsidRPr="00D51BA1">
        <w:rPr>
          <w:rFonts w:asciiTheme="minorHAnsi" w:hAnsiTheme="minorHAnsi" w:cstheme="minorHAnsi"/>
        </w:rPr>
        <w:t xml:space="preserve">.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Representations &amp; Certifications: </w:t>
      </w:r>
      <w:r w:rsidRPr="00D51BA1">
        <w:rPr>
          <w:rFonts w:asciiTheme="minorHAnsi" w:hAnsiTheme="minorHAnsi" w:cstheme="minorHAnsi"/>
        </w:rPr>
        <w:t xml:space="preserve">As the provision at </w:t>
      </w:r>
      <w:r w:rsidRPr="00D51BA1">
        <w:rPr>
          <w:rFonts w:asciiTheme="minorHAnsi" w:hAnsiTheme="minorHAnsi" w:cstheme="minorHAnsi"/>
          <w:b/>
          <w:bCs/>
        </w:rPr>
        <w:t xml:space="preserve">FAR 52.204-7 </w:t>
      </w:r>
      <w:r w:rsidRPr="00D51BA1">
        <w:rPr>
          <w:rFonts w:asciiTheme="minorHAnsi" w:hAnsiTheme="minorHAnsi" w:cstheme="minorHAnsi"/>
        </w:rPr>
        <w:t xml:space="preserve">is included in the solicitation, </w:t>
      </w:r>
      <w:r w:rsidRPr="00D51BA1">
        <w:rPr>
          <w:rFonts w:asciiTheme="minorHAnsi" w:hAnsiTheme="minorHAnsi" w:cstheme="minorHAnsi"/>
          <w:b/>
          <w:bCs/>
        </w:rPr>
        <w:t xml:space="preserve">FAR 52.204-8 (d) </w:t>
      </w:r>
      <w:r w:rsidRPr="00D51BA1">
        <w:rPr>
          <w:rFonts w:asciiTheme="minorHAnsi" w:hAnsiTheme="minorHAnsi" w:cstheme="minorHAnsi"/>
        </w:rPr>
        <w:t xml:space="preserve">applies and the fill-in for </w:t>
      </w:r>
      <w:r w:rsidRPr="00D51BA1">
        <w:rPr>
          <w:rFonts w:asciiTheme="minorHAnsi" w:hAnsiTheme="minorHAnsi" w:cstheme="minorHAnsi"/>
          <w:b/>
          <w:bCs/>
        </w:rPr>
        <w:t xml:space="preserve">FAR 52.204-8 (b)(2) </w:t>
      </w:r>
      <w:r w:rsidRPr="00D51BA1">
        <w:rPr>
          <w:rFonts w:asciiTheme="minorHAnsi" w:hAnsiTheme="minorHAnsi" w:cstheme="minorHAnsi"/>
        </w:rPr>
        <w:t>does not need to be completed. The offeror is required to complete the annual representations and certifications electronically at</w:t>
      </w:r>
      <w:r w:rsidRPr="00D51BA1" w:rsidR="00D51BA1">
        <w:rPr>
          <w:rFonts w:asciiTheme="minorHAnsi" w:hAnsiTheme="minorHAnsi" w:cstheme="minorHAnsi"/>
        </w:rPr>
        <w:t xml:space="preserve"> </w:t>
      </w:r>
      <w:r>
        <w:fldChar w:fldCharType="begin"/>
      </w:r>
      <w:r>
        <w:instrText xml:space="preserve"> HYPERLINK "https://sam.gov" </w:instrText>
      </w:r>
      <w:r>
        <w:fldChar w:fldCharType="separate"/>
      </w:r>
      <w:r w:rsidRPr="00D51BA1" w:rsidR="00D51BA1">
        <w:rPr>
          <w:rStyle w:val="Hyperlink"/>
          <w:rFonts w:asciiTheme="minorHAnsi" w:hAnsiTheme="minorHAnsi" w:cstheme="minorHAnsi"/>
        </w:rPr>
        <w:t>https://sam.gov</w:t>
      </w:r>
      <w:r>
        <w:fldChar w:fldCharType="end"/>
      </w:r>
      <w:r w:rsidRPr="00D51BA1">
        <w:rPr>
          <w:rFonts w:asciiTheme="minorHAnsi" w:hAnsiTheme="minorHAnsi" w:cstheme="minorHAnsi"/>
        </w:rPr>
        <w:t xml:space="preserve">.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Representation Regarding Certain Telecommunications and Video Surveillance Services or Equipment: </w:t>
      </w:r>
      <w:r w:rsidRPr="00D51BA1">
        <w:rPr>
          <w:rFonts w:asciiTheme="minorHAnsi" w:hAnsiTheme="minorHAnsi" w:cstheme="minorHAnsi"/>
        </w:rPr>
        <w:t xml:space="preserve">The offeror shall provide their response to </w:t>
      </w:r>
      <w:r w:rsidRPr="00D51BA1">
        <w:rPr>
          <w:rFonts w:asciiTheme="minorHAnsi" w:hAnsiTheme="minorHAnsi" w:cstheme="minorHAnsi"/>
          <w:b/>
          <w:bCs/>
        </w:rPr>
        <w:t xml:space="preserve">FAR 52.204-24 (d) </w:t>
      </w:r>
      <w:r w:rsidRPr="00D51BA1">
        <w:rPr>
          <w:rFonts w:asciiTheme="minorHAnsi" w:hAnsiTheme="minorHAnsi" w:cstheme="minorHAnsi"/>
          <w:i/>
          <w:iCs/>
        </w:rPr>
        <w:t xml:space="preserve">Representations.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Information Regarding Responsibility Matters: </w:t>
      </w:r>
      <w:r w:rsidRPr="00D51BA1">
        <w:rPr>
          <w:rFonts w:asciiTheme="minorHAnsi" w:hAnsiTheme="minorHAnsi" w:cstheme="minorHAnsi"/>
        </w:rPr>
        <w:t xml:space="preserve">The offeror shall provide their response to </w:t>
      </w:r>
      <w:r w:rsidRPr="00D51BA1">
        <w:rPr>
          <w:rFonts w:asciiTheme="minorHAnsi" w:hAnsiTheme="minorHAnsi" w:cstheme="minorHAnsi"/>
          <w:b/>
          <w:bCs/>
        </w:rPr>
        <w:t>FAR 52.209-7 (b)</w:t>
      </w:r>
      <w:r w:rsidRPr="00D51BA1">
        <w:rPr>
          <w:rFonts w:asciiTheme="minorHAnsi" w:hAnsiTheme="minorHAnsi" w:cstheme="minorHAnsi"/>
        </w:rPr>
        <w:t xml:space="preserve">.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Violation of Arms Controls Treaties or Agreements: </w:t>
      </w:r>
      <w:r w:rsidRPr="00D51BA1">
        <w:rPr>
          <w:rFonts w:asciiTheme="minorHAnsi" w:hAnsiTheme="minorHAnsi" w:cstheme="minorHAnsi"/>
        </w:rPr>
        <w:t xml:space="preserve">The offeror shall provide their response to </w:t>
      </w:r>
      <w:r w:rsidRPr="00D51BA1">
        <w:rPr>
          <w:rFonts w:asciiTheme="minorHAnsi" w:hAnsiTheme="minorHAnsi" w:cstheme="minorHAnsi"/>
          <w:b/>
          <w:bCs/>
        </w:rPr>
        <w:t xml:space="preserve">FAR 52.209-13 (b) </w:t>
      </w:r>
      <w:r w:rsidRPr="00D51BA1">
        <w:rPr>
          <w:rFonts w:asciiTheme="minorHAnsi" w:hAnsiTheme="minorHAnsi" w:cstheme="minorHAnsi"/>
          <w:i/>
          <w:iCs/>
        </w:rPr>
        <w:t>Certification</w:t>
      </w:r>
      <w:r w:rsidRPr="00D51BA1">
        <w:rPr>
          <w:rFonts w:asciiTheme="minorHAnsi" w:hAnsiTheme="minorHAnsi" w:cstheme="minorHAnsi"/>
        </w:rPr>
        <w:t xml:space="preserve">.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Post Award Small Business Program Representations: </w:t>
      </w:r>
      <w:r w:rsidRPr="00D51BA1">
        <w:rPr>
          <w:rFonts w:asciiTheme="minorHAnsi" w:hAnsiTheme="minorHAnsi" w:cstheme="minorHAnsi"/>
        </w:rPr>
        <w:t xml:space="preserve">The offeror shall provide their response to </w:t>
      </w:r>
      <w:r w:rsidRPr="00D51BA1">
        <w:rPr>
          <w:rFonts w:asciiTheme="minorHAnsi" w:hAnsiTheme="minorHAnsi" w:cstheme="minorHAnsi"/>
          <w:b/>
          <w:bCs/>
        </w:rPr>
        <w:t>FAR 52.219-28 (h)</w:t>
      </w:r>
      <w:r w:rsidRPr="00D51BA1">
        <w:rPr>
          <w:rFonts w:asciiTheme="minorHAnsi" w:hAnsiTheme="minorHAnsi" w:cstheme="minorHAnsi"/>
        </w:rPr>
        <w:t xml:space="preserve">, if applicable.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Limitations on Subcontracting: </w:t>
      </w:r>
      <w:r w:rsidRPr="00D51BA1">
        <w:rPr>
          <w:rFonts w:asciiTheme="minorHAnsi" w:hAnsiTheme="minorHAnsi" w:cstheme="minorHAnsi"/>
        </w:rPr>
        <w:t xml:space="preserve">The offeror shall complete and sign the VA Notice of Limitations on Subcontracting - Certificate of Compliance for Services and Construction required in VAAR 852.219-75 and return it with their bid submission. A copy of the clause to be completed and included with the bid is attached as a separate document </w:t>
      </w:r>
      <w:r w:rsidRPr="006235C9">
        <w:rPr>
          <w:rFonts w:asciiTheme="minorHAnsi" w:hAnsiTheme="minorHAnsi" w:cstheme="minorHAnsi"/>
          <w:color w:val="auto"/>
        </w:rPr>
        <w:t>(</w:t>
      </w:r>
      <w:r w:rsidRPr="006235C9">
        <w:rPr>
          <w:rFonts w:asciiTheme="minorHAnsi" w:hAnsiTheme="minorHAnsi" w:cstheme="minorHAnsi"/>
          <w:b/>
          <w:bCs/>
          <w:color w:val="auto"/>
        </w:rPr>
        <w:t>Limitations on Subcontracting</w:t>
      </w:r>
      <w:r w:rsidR="006235C9">
        <w:rPr>
          <w:rFonts w:asciiTheme="minorHAnsi" w:hAnsiTheme="minorHAnsi" w:cstheme="minorHAnsi"/>
          <w:b/>
          <w:bCs/>
          <w:color w:val="auto"/>
        </w:rPr>
        <w:t xml:space="preserve"> Cert of Compliance (2pages)</w:t>
      </w:r>
      <w:r w:rsidRPr="006235C9">
        <w:rPr>
          <w:rFonts w:asciiTheme="minorHAnsi" w:hAnsiTheme="minorHAnsi" w:cstheme="minorHAnsi"/>
          <w:color w:val="auto"/>
        </w:rPr>
        <w:t xml:space="preserve">). </w:t>
      </w:r>
      <w:r w:rsidRPr="00D51BA1">
        <w:rPr>
          <w:rFonts w:asciiTheme="minorHAnsi" w:hAnsiTheme="minorHAnsi" w:cstheme="minorHAnsi"/>
        </w:rPr>
        <w:t xml:space="preserve">The completed and signed form will become part of the official award documentation. </w:t>
      </w:r>
    </w:p>
    <w:p w:rsidR="003C10DF" w:rsidRPr="00D51BA1" w:rsidP="003C10DF">
      <w:pPr>
        <w:pStyle w:val="Default"/>
        <w:numPr>
          <w:ilvl w:val="0"/>
          <w:numId w:val="2"/>
        </w:numPr>
        <w:rPr>
          <w:rFonts w:asciiTheme="minorHAnsi" w:hAnsiTheme="minorHAnsi" w:cstheme="minorHAnsi"/>
        </w:rPr>
      </w:pPr>
      <w:r w:rsidRPr="00D51BA1">
        <w:rPr>
          <w:rFonts w:asciiTheme="minorHAnsi" w:hAnsiTheme="minorHAnsi" w:cstheme="minorHAnsi"/>
          <w:b/>
          <w:bCs/>
        </w:rPr>
        <w:t xml:space="preserve">Experience Modification Rate: </w:t>
      </w:r>
      <w:r w:rsidRPr="00D51BA1">
        <w:rPr>
          <w:rFonts w:asciiTheme="minorHAnsi" w:hAnsiTheme="minorHAnsi" w:cstheme="minorHAnsi"/>
        </w:rPr>
        <w:t xml:space="preserve">The offeror shall provide the Safety and Environmental Violations and Experience Modification Rating (EMR) information, including filling out the </w:t>
      </w:r>
      <w:r w:rsidRPr="006235C9">
        <w:rPr>
          <w:rFonts w:asciiTheme="minorHAnsi" w:hAnsiTheme="minorHAnsi" w:cstheme="minorHAnsi"/>
        </w:rPr>
        <w:t>attached document (</w:t>
      </w:r>
      <w:r w:rsidRPr="006235C9">
        <w:rPr>
          <w:rFonts w:asciiTheme="minorHAnsi" w:hAnsiTheme="minorHAnsi" w:cstheme="minorHAnsi"/>
          <w:b/>
          <w:bCs/>
        </w:rPr>
        <w:t>Safety</w:t>
      </w:r>
      <w:r w:rsidRPr="006235C9" w:rsidR="006235C9">
        <w:rPr>
          <w:rFonts w:asciiTheme="minorHAnsi" w:hAnsiTheme="minorHAnsi" w:cstheme="minorHAnsi"/>
          <w:b/>
          <w:bCs/>
        </w:rPr>
        <w:t xml:space="preserve"> or</w:t>
      </w:r>
      <w:r w:rsidRPr="006235C9">
        <w:rPr>
          <w:rFonts w:asciiTheme="minorHAnsi" w:hAnsiTheme="minorHAnsi" w:cstheme="minorHAnsi"/>
          <w:b/>
          <w:bCs/>
        </w:rPr>
        <w:t xml:space="preserve"> Environmental </w:t>
      </w:r>
      <w:r w:rsidRPr="006235C9" w:rsidR="006235C9">
        <w:rPr>
          <w:rFonts w:asciiTheme="minorHAnsi" w:hAnsiTheme="minorHAnsi" w:cstheme="minorHAnsi"/>
          <w:b/>
          <w:bCs/>
        </w:rPr>
        <w:t xml:space="preserve">Violations and EMR </w:t>
      </w:r>
      <w:r w:rsidRPr="006235C9" w:rsidR="003F38AC">
        <w:rPr>
          <w:rFonts w:asciiTheme="minorHAnsi" w:hAnsiTheme="minorHAnsi" w:cstheme="minorHAnsi"/>
          <w:b/>
          <w:bCs/>
        </w:rPr>
        <w:t>Information (</w:t>
      </w:r>
      <w:r w:rsidRPr="006235C9" w:rsidR="006235C9">
        <w:rPr>
          <w:rFonts w:asciiTheme="minorHAnsi" w:hAnsiTheme="minorHAnsi" w:cstheme="minorHAnsi"/>
          <w:b/>
          <w:bCs/>
        </w:rPr>
        <w:t>2 pages)</w:t>
      </w:r>
      <w:r w:rsidRPr="006235C9">
        <w:rPr>
          <w:rFonts w:asciiTheme="minorHAnsi" w:hAnsiTheme="minorHAnsi" w:cstheme="minorHAnsi"/>
        </w:rPr>
        <w:t>).</w:t>
      </w:r>
      <w:r w:rsidRPr="00D51BA1">
        <w:rPr>
          <w:rFonts w:asciiTheme="minorHAnsi" w:hAnsiTheme="minorHAnsi" w:cstheme="minorHAnsi"/>
        </w:rPr>
        <w:t xml:space="preserve"> </w:t>
      </w:r>
    </w:p>
    <w:p w:rsidR="003C10DF" w:rsidRPr="00D51BA1" w:rsidP="003C10DF">
      <w:pPr>
        <w:widowControl w:val="0"/>
        <w:autoSpaceDE w:val="0"/>
        <w:autoSpaceDN w:val="0"/>
        <w:adjustRightInd w:val="0"/>
        <w:spacing w:after="0" w:line="240" w:lineRule="auto"/>
        <w:contextualSpacing/>
        <w:rPr>
          <w:rFonts w:eastAsia="Times New Roman" w:cstheme="minorHAnsi"/>
          <w:sz w:val="24"/>
          <w:szCs w:val="24"/>
        </w:rPr>
      </w:pPr>
    </w:p>
    <w:p w:rsidR="003C10DF"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DELIVERY OF BIDS</w:t>
      </w:r>
    </w:p>
    <w:p w:rsidR="00987FAE" w:rsidRPr="00D51BA1" w:rsidP="003C10DF">
      <w:pPr>
        <w:autoSpaceDE w:val="0"/>
        <w:autoSpaceDN w:val="0"/>
        <w:spacing w:after="0" w:line="240" w:lineRule="auto"/>
        <w:rPr>
          <w:rFonts w:eastAsia="Calibri" w:cstheme="minorHAnsi"/>
          <w:bCs/>
          <w:sz w:val="24"/>
          <w:szCs w:val="24"/>
        </w:rPr>
      </w:pPr>
      <w:r w:rsidRPr="00D51BA1">
        <w:rPr>
          <w:rFonts w:eastAsia="Calibri" w:cstheme="minorHAnsi"/>
          <w:sz w:val="24"/>
          <w:szCs w:val="24"/>
        </w:rPr>
        <w:t>In accordance with FAR 14.202-8, send</w:t>
      </w:r>
      <w:r w:rsidRPr="00D51BA1">
        <w:rPr>
          <w:rFonts w:eastAsia="Calibri" w:cstheme="minorHAnsi"/>
          <w:i/>
          <w:iCs/>
          <w:sz w:val="24"/>
          <w:szCs w:val="24"/>
        </w:rPr>
        <w:t xml:space="preserve"> </w:t>
      </w:r>
      <w:r w:rsidRPr="00D51BA1">
        <w:rPr>
          <w:rFonts w:eastAsia="Calibri" w:cstheme="minorHAnsi"/>
          <w:b/>
          <w:bCs/>
          <w:i/>
          <w:iCs/>
          <w:sz w:val="24"/>
          <w:szCs w:val="24"/>
        </w:rPr>
        <w:t>all submission documents via email</w:t>
      </w:r>
      <w:r w:rsidRPr="00D51BA1">
        <w:rPr>
          <w:rFonts w:eastAsia="Calibri" w:cstheme="minorHAnsi"/>
          <w:i/>
          <w:iCs/>
          <w:sz w:val="24"/>
          <w:szCs w:val="24"/>
        </w:rPr>
        <w:t xml:space="preserve"> </w:t>
      </w:r>
      <w:r w:rsidRPr="00D51BA1">
        <w:rPr>
          <w:rFonts w:eastAsia="Calibri" w:cstheme="minorHAnsi"/>
          <w:sz w:val="24"/>
          <w:szCs w:val="24"/>
        </w:rPr>
        <w:t xml:space="preserve">to the Contracting Officer, Angie Mabley at </w:t>
      </w:r>
      <w:r>
        <w:fldChar w:fldCharType="begin"/>
      </w:r>
      <w:r>
        <w:instrText xml:space="preserve"> HYPERLINK "mailto:angelique.mabley@va.gov" </w:instrText>
      </w:r>
      <w:r>
        <w:fldChar w:fldCharType="separate"/>
      </w:r>
      <w:r w:rsidRPr="00D51BA1">
        <w:rPr>
          <w:rStyle w:val="Hyperlink"/>
          <w:rFonts w:eastAsia="Calibri" w:cstheme="minorHAnsi"/>
          <w:sz w:val="24"/>
          <w:szCs w:val="24"/>
        </w:rPr>
        <w:t>angelique.mabley@va.gov</w:t>
      </w:r>
      <w:r>
        <w:fldChar w:fldCharType="end"/>
      </w:r>
      <w:r w:rsidRPr="00D51BA1">
        <w:rPr>
          <w:rFonts w:eastAsia="Calibri" w:cstheme="minorHAnsi"/>
          <w:sz w:val="24"/>
          <w:szCs w:val="24"/>
        </w:rPr>
        <w:t xml:space="preserve"> by</w:t>
      </w:r>
      <w:r w:rsidRPr="00D51BA1">
        <w:rPr>
          <w:rFonts w:eastAsia="Calibri" w:cstheme="minorHAnsi"/>
          <w:sz w:val="24"/>
          <w:szCs w:val="24"/>
        </w:rPr>
        <w:t xml:space="preserve"> </w:t>
      </w:r>
      <w:r w:rsidRPr="002F576F" w:rsidR="002F576F">
        <w:rPr>
          <w:rFonts w:eastAsia="Calibri" w:cstheme="minorHAnsi"/>
          <w:b/>
          <w:bCs/>
          <w:sz w:val="24"/>
          <w:szCs w:val="24"/>
        </w:rPr>
        <w:t>2</w:t>
      </w:r>
      <w:r w:rsidRPr="002F576F">
        <w:rPr>
          <w:rFonts w:eastAsia="Calibri" w:cstheme="minorHAnsi"/>
          <w:b/>
          <w:bCs/>
          <w:sz w:val="24"/>
          <w:szCs w:val="24"/>
        </w:rPr>
        <w:t xml:space="preserve">:00 </w:t>
      </w:r>
      <w:r w:rsidRPr="002F576F" w:rsidR="002F576F">
        <w:rPr>
          <w:rFonts w:eastAsia="Calibri" w:cstheme="minorHAnsi"/>
          <w:b/>
          <w:bCs/>
          <w:sz w:val="24"/>
          <w:szCs w:val="24"/>
        </w:rPr>
        <w:t>P</w:t>
      </w:r>
      <w:r w:rsidRPr="002F576F">
        <w:rPr>
          <w:rFonts w:eastAsia="Calibri" w:cstheme="minorHAnsi"/>
          <w:b/>
          <w:bCs/>
          <w:sz w:val="24"/>
          <w:szCs w:val="24"/>
        </w:rPr>
        <w:t xml:space="preserve">M </w:t>
      </w:r>
      <w:r w:rsidRPr="002F576F" w:rsidR="003F38AC">
        <w:rPr>
          <w:rFonts w:eastAsia="Calibri" w:cstheme="minorHAnsi"/>
          <w:b/>
          <w:bCs/>
          <w:sz w:val="24"/>
          <w:szCs w:val="24"/>
        </w:rPr>
        <w:t>C</w:t>
      </w:r>
      <w:r w:rsidRPr="002F576F">
        <w:rPr>
          <w:rFonts w:eastAsia="Calibri" w:cstheme="minorHAnsi"/>
          <w:b/>
          <w:bCs/>
          <w:sz w:val="24"/>
          <w:szCs w:val="24"/>
        </w:rPr>
        <w:t>T</w:t>
      </w:r>
      <w:r w:rsidRPr="002F576F" w:rsidR="003F38AC">
        <w:rPr>
          <w:rFonts w:eastAsia="Calibri" w:cstheme="minorHAnsi"/>
          <w:b/>
          <w:bCs/>
          <w:sz w:val="24"/>
          <w:szCs w:val="24"/>
        </w:rPr>
        <w:t xml:space="preserve">/1:00 </w:t>
      </w:r>
      <w:r w:rsidRPr="002F576F" w:rsidR="002F576F">
        <w:rPr>
          <w:rFonts w:eastAsia="Calibri" w:cstheme="minorHAnsi"/>
          <w:b/>
          <w:bCs/>
          <w:sz w:val="24"/>
          <w:szCs w:val="24"/>
        </w:rPr>
        <w:t>P</w:t>
      </w:r>
      <w:r w:rsidRPr="002F576F" w:rsidR="003F38AC">
        <w:rPr>
          <w:rFonts w:eastAsia="Calibri" w:cstheme="minorHAnsi"/>
          <w:b/>
          <w:bCs/>
          <w:sz w:val="24"/>
          <w:szCs w:val="24"/>
        </w:rPr>
        <w:t>M MT,</w:t>
      </w:r>
      <w:r w:rsidRPr="002F576F">
        <w:rPr>
          <w:rFonts w:eastAsia="Calibri" w:cstheme="minorHAnsi"/>
          <w:b/>
          <w:bCs/>
          <w:sz w:val="24"/>
          <w:szCs w:val="24"/>
        </w:rPr>
        <w:t xml:space="preserve"> Monday,</w:t>
      </w:r>
      <w:r w:rsidRPr="002F576F">
        <w:rPr>
          <w:rFonts w:eastAsia="Calibri" w:cstheme="minorHAnsi"/>
          <w:b/>
          <w:sz w:val="24"/>
          <w:szCs w:val="24"/>
        </w:rPr>
        <w:t xml:space="preserve"> March </w:t>
      </w:r>
      <w:r w:rsidRPr="002F576F" w:rsidR="003F38AC">
        <w:rPr>
          <w:rFonts w:eastAsia="Calibri" w:cstheme="minorHAnsi"/>
          <w:b/>
          <w:sz w:val="24"/>
          <w:szCs w:val="24"/>
        </w:rPr>
        <w:t>20</w:t>
      </w:r>
      <w:r w:rsidRPr="002F576F">
        <w:rPr>
          <w:rFonts w:eastAsia="Calibri" w:cstheme="minorHAnsi"/>
          <w:b/>
          <w:sz w:val="24"/>
          <w:szCs w:val="24"/>
        </w:rPr>
        <w:t>, 2023</w:t>
      </w:r>
      <w:r w:rsidRPr="002F576F">
        <w:rPr>
          <w:rFonts w:eastAsia="Calibri" w:cstheme="minorHAnsi"/>
          <w:b/>
          <w:sz w:val="24"/>
          <w:szCs w:val="24"/>
        </w:rPr>
        <w:t xml:space="preserve">. </w:t>
      </w:r>
      <w:r w:rsidRPr="00D51BA1">
        <w:rPr>
          <w:rFonts w:cstheme="minorHAnsi"/>
          <w:sz w:val="24"/>
          <w:szCs w:val="24"/>
        </w:rPr>
        <w:t>The subject line must read:</w:t>
      </w:r>
      <w:r w:rsidRPr="00D51BA1">
        <w:rPr>
          <w:rFonts w:cstheme="minorHAnsi"/>
          <w:b/>
          <w:bCs/>
          <w:i/>
          <w:iCs/>
          <w:sz w:val="24"/>
          <w:szCs w:val="24"/>
        </w:rPr>
        <w:t xml:space="preserve"> PN: 568-20-102 Mental Health Lock Ward (FM) Bids</w:t>
      </w:r>
      <w:r w:rsidRPr="00D51BA1">
        <w:rPr>
          <w:rFonts w:cstheme="minorHAnsi"/>
          <w:sz w:val="24"/>
          <w:szCs w:val="24"/>
        </w:rPr>
        <w:t>.</w:t>
      </w:r>
    </w:p>
    <w:p w:rsidR="00987FAE" w:rsidRPr="00D51BA1" w:rsidP="003C10DF">
      <w:pPr>
        <w:autoSpaceDE w:val="0"/>
        <w:autoSpaceDN w:val="0"/>
        <w:spacing w:after="0" w:line="240" w:lineRule="auto"/>
        <w:rPr>
          <w:rFonts w:eastAsia="Calibri" w:cstheme="minorHAnsi"/>
          <w:bCs/>
          <w:sz w:val="24"/>
          <w:szCs w:val="24"/>
          <w:highlight w:val="yellow"/>
        </w:rPr>
      </w:pPr>
    </w:p>
    <w:p w:rsidR="00987FAE" w:rsidRPr="00D51BA1" w:rsidP="00987FAE">
      <w:pPr>
        <w:autoSpaceDE w:val="0"/>
        <w:autoSpaceDN w:val="0"/>
        <w:spacing w:after="0" w:line="240" w:lineRule="auto"/>
        <w:rPr>
          <w:rFonts w:cstheme="minorHAnsi"/>
          <w:bCs/>
          <w:sz w:val="24"/>
          <w:szCs w:val="24"/>
        </w:rPr>
      </w:pPr>
      <w:r w:rsidRPr="00D51BA1">
        <w:rPr>
          <w:rFonts w:eastAsia="Calibri" w:cstheme="minorHAnsi"/>
          <w:bCs/>
          <w:sz w:val="24"/>
          <w:szCs w:val="24"/>
        </w:rPr>
        <w:t>Bids received after this time may be rejected.</w:t>
      </w:r>
      <w:r w:rsidRPr="00D51BA1">
        <w:rPr>
          <w:rFonts w:eastAsia="Calibri" w:cstheme="minorHAnsi"/>
          <w:bCs/>
          <w:sz w:val="24"/>
          <w:szCs w:val="24"/>
        </w:rPr>
        <w:t xml:space="preserve"> </w:t>
      </w:r>
      <w:r w:rsidRPr="00D51BA1">
        <w:rPr>
          <w:rFonts w:cstheme="minorHAnsi"/>
          <w:bCs/>
          <w:sz w:val="24"/>
          <w:szCs w:val="24"/>
        </w:rPr>
        <w:t>Bidders are responsible for ensuring and verifying their bid and all required bid documents are received at the email address designated in block eight (8) of the SF 1442 solicitation and by the date and time specified in block thirteen (13)a of the SF 1442 solicitation (subject to amendment).</w:t>
      </w:r>
    </w:p>
    <w:p w:rsidR="00987FAE" w:rsidRPr="00D51BA1" w:rsidP="003C10DF">
      <w:pPr>
        <w:autoSpaceDE w:val="0"/>
        <w:autoSpaceDN w:val="0"/>
        <w:spacing w:after="0" w:line="240" w:lineRule="auto"/>
        <w:rPr>
          <w:rFonts w:eastAsia="Calibri" w:cstheme="minorHAnsi"/>
          <w:sz w:val="24"/>
          <w:szCs w:val="24"/>
        </w:rPr>
      </w:pPr>
    </w:p>
    <w:p w:rsidR="00987FAE"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BID OPENING</w:t>
      </w:r>
    </w:p>
    <w:p w:rsidR="003C10DF" w:rsidRPr="00D51BA1" w:rsidP="003C10DF">
      <w:pPr>
        <w:autoSpaceDE w:val="0"/>
        <w:autoSpaceDN w:val="0"/>
        <w:spacing w:after="0" w:line="240" w:lineRule="auto"/>
        <w:rPr>
          <w:rFonts w:eastAsia="Calibri" w:cstheme="minorHAnsi"/>
          <w:sz w:val="24"/>
          <w:szCs w:val="24"/>
        </w:rPr>
      </w:pPr>
      <w:r w:rsidRPr="00D51BA1">
        <w:rPr>
          <w:rFonts w:eastAsia="Calibri" w:cstheme="minorHAnsi"/>
          <w:sz w:val="24"/>
          <w:szCs w:val="24"/>
        </w:rPr>
        <w:t xml:space="preserve">There will not be a face-to-face public bid opening. </w:t>
      </w:r>
      <w:r w:rsidRPr="00D51BA1">
        <w:rPr>
          <w:rFonts w:eastAsia="Calibri" w:cstheme="minorHAnsi"/>
          <w:sz w:val="24"/>
          <w:szCs w:val="24"/>
        </w:rPr>
        <w:t>All Contractors providing an electronic bid submission must still meet all requirements listed under “Bid Submission</w:t>
      </w:r>
      <w:r w:rsidRPr="00D51BA1">
        <w:rPr>
          <w:rFonts w:eastAsia="Calibri" w:cstheme="minorHAnsi"/>
          <w:sz w:val="24"/>
          <w:szCs w:val="24"/>
        </w:rPr>
        <w:t xml:space="preserve"> Documents</w:t>
      </w:r>
      <w:r w:rsidRPr="00D51BA1">
        <w:rPr>
          <w:rFonts w:eastAsia="Calibri" w:cstheme="minorHAnsi"/>
          <w:sz w:val="24"/>
          <w:szCs w:val="24"/>
        </w:rPr>
        <w:t xml:space="preserve">” in the </w:t>
      </w:r>
      <w:r w:rsidRPr="00D9031B">
        <w:rPr>
          <w:rFonts w:eastAsia="Calibri" w:cstheme="minorHAnsi"/>
          <w:sz w:val="24"/>
          <w:szCs w:val="24"/>
        </w:rPr>
        <w:t xml:space="preserve">solicitation. The bid opening and public reading of the bids will be via teleconference. Bidders may call </w:t>
      </w:r>
      <w:r w:rsidRPr="00D9031B">
        <w:rPr>
          <w:rFonts w:cstheme="minorHAnsi"/>
          <w:b/>
          <w:bCs/>
          <w:sz w:val="24"/>
          <w:szCs w:val="24"/>
        </w:rPr>
        <w:t>1-</w:t>
      </w:r>
      <w:r w:rsidRPr="00D9031B" w:rsidR="008D715D">
        <w:rPr>
          <w:rFonts w:cstheme="minorHAnsi"/>
          <w:b/>
          <w:bCs/>
          <w:sz w:val="24"/>
          <w:szCs w:val="24"/>
        </w:rPr>
        <w:t>872</w:t>
      </w:r>
      <w:r w:rsidRPr="00D9031B">
        <w:rPr>
          <w:rFonts w:cstheme="minorHAnsi"/>
          <w:b/>
          <w:bCs/>
          <w:sz w:val="24"/>
          <w:szCs w:val="24"/>
        </w:rPr>
        <w:t>-</w:t>
      </w:r>
      <w:r w:rsidRPr="00D9031B" w:rsidR="008D715D">
        <w:rPr>
          <w:rFonts w:cstheme="minorHAnsi"/>
          <w:b/>
          <w:bCs/>
          <w:sz w:val="24"/>
          <w:szCs w:val="24"/>
        </w:rPr>
        <w:t>701-0185</w:t>
      </w:r>
      <w:r w:rsidRPr="00D9031B">
        <w:rPr>
          <w:rFonts w:eastAsia="Calibri" w:cstheme="minorHAnsi"/>
          <w:b/>
          <w:bCs/>
          <w:sz w:val="24"/>
          <w:szCs w:val="24"/>
        </w:rPr>
        <w:t xml:space="preserve"> at </w:t>
      </w:r>
      <w:r w:rsidRPr="00D9031B" w:rsidR="002F576F">
        <w:rPr>
          <w:rFonts w:eastAsia="Calibri" w:cstheme="minorHAnsi"/>
          <w:b/>
          <w:bCs/>
          <w:sz w:val="24"/>
          <w:szCs w:val="24"/>
        </w:rPr>
        <w:t>2</w:t>
      </w:r>
      <w:r w:rsidRPr="00D9031B">
        <w:rPr>
          <w:rFonts w:eastAsia="Calibri" w:cstheme="minorHAnsi"/>
          <w:b/>
          <w:bCs/>
          <w:sz w:val="24"/>
          <w:szCs w:val="24"/>
        </w:rPr>
        <w:t xml:space="preserve">:00 </w:t>
      </w:r>
      <w:r w:rsidRPr="00D9031B" w:rsidR="002F576F">
        <w:rPr>
          <w:rFonts w:eastAsia="Calibri" w:cstheme="minorHAnsi"/>
          <w:b/>
          <w:bCs/>
          <w:sz w:val="24"/>
          <w:szCs w:val="24"/>
        </w:rPr>
        <w:t>P</w:t>
      </w:r>
      <w:r w:rsidRPr="00D9031B">
        <w:rPr>
          <w:rFonts w:eastAsia="Calibri" w:cstheme="minorHAnsi"/>
          <w:b/>
          <w:bCs/>
          <w:sz w:val="24"/>
          <w:szCs w:val="24"/>
        </w:rPr>
        <w:t xml:space="preserve">M </w:t>
      </w:r>
      <w:r w:rsidRPr="00D9031B" w:rsidR="002F576F">
        <w:rPr>
          <w:rFonts w:eastAsia="Calibri" w:cstheme="minorHAnsi"/>
          <w:b/>
          <w:bCs/>
          <w:sz w:val="24"/>
          <w:szCs w:val="24"/>
        </w:rPr>
        <w:t>C</w:t>
      </w:r>
      <w:r w:rsidRPr="00D9031B">
        <w:rPr>
          <w:rFonts w:eastAsia="Calibri" w:cstheme="minorHAnsi"/>
          <w:b/>
          <w:bCs/>
          <w:sz w:val="24"/>
          <w:szCs w:val="24"/>
        </w:rPr>
        <w:t>T</w:t>
      </w:r>
      <w:r w:rsidRPr="00D9031B" w:rsidR="002F576F">
        <w:rPr>
          <w:rFonts w:eastAsia="Calibri" w:cstheme="minorHAnsi"/>
          <w:b/>
          <w:bCs/>
          <w:sz w:val="24"/>
          <w:szCs w:val="24"/>
        </w:rPr>
        <w:t>/1:00 PM MT</w:t>
      </w:r>
      <w:r w:rsidRPr="00D9031B">
        <w:rPr>
          <w:rFonts w:eastAsia="Calibri" w:cstheme="minorHAnsi"/>
          <w:b/>
          <w:bCs/>
          <w:sz w:val="24"/>
          <w:szCs w:val="24"/>
        </w:rPr>
        <w:t xml:space="preserve"> and enter participant code </w:t>
      </w:r>
      <w:r w:rsidRPr="00D9031B" w:rsidR="008D715D">
        <w:rPr>
          <w:rFonts w:eastAsia="Calibri" w:cstheme="minorHAnsi"/>
          <w:b/>
          <w:bCs/>
          <w:sz w:val="24"/>
          <w:szCs w:val="24"/>
        </w:rPr>
        <w:t>915798148</w:t>
      </w:r>
      <w:r w:rsidRPr="00D9031B">
        <w:rPr>
          <w:rFonts w:cstheme="minorHAnsi"/>
          <w:b/>
          <w:bCs/>
          <w:sz w:val="24"/>
          <w:szCs w:val="24"/>
        </w:rPr>
        <w:t>#</w:t>
      </w:r>
      <w:r w:rsidRPr="00D9031B">
        <w:rPr>
          <w:rFonts w:cstheme="minorHAnsi"/>
          <w:sz w:val="24"/>
          <w:szCs w:val="24"/>
        </w:rPr>
        <w:t xml:space="preserve"> </w:t>
      </w:r>
      <w:r w:rsidRPr="00D9031B">
        <w:rPr>
          <w:rFonts w:eastAsia="Calibri" w:cstheme="minorHAnsi"/>
          <w:b/>
          <w:bCs/>
          <w:sz w:val="24"/>
          <w:szCs w:val="24"/>
        </w:rPr>
        <w:t>to join</w:t>
      </w:r>
      <w:r w:rsidRPr="00D9031B">
        <w:rPr>
          <w:rFonts w:eastAsia="Calibri" w:cstheme="minorHAnsi"/>
          <w:b/>
          <w:bCs/>
          <w:color w:val="FF0000"/>
          <w:sz w:val="24"/>
          <w:szCs w:val="24"/>
        </w:rPr>
        <w:t>.</w:t>
      </w:r>
      <w:r w:rsidRPr="00D51BA1">
        <w:rPr>
          <w:rFonts w:eastAsia="Calibri" w:cstheme="minorHAnsi"/>
          <w:b/>
          <w:bCs/>
          <w:color w:val="FF0000"/>
          <w:sz w:val="24"/>
          <w:szCs w:val="24"/>
        </w:rPr>
        <w:t xml:space="preserve"> </w:t>
      </w:r>
    </w:p>
    <w:p w:rsidR="003C10DF" w:rsidRPr="00D51BA1" w:rsidP="003C10DF">
      <w:pPr>
        <w:autoSpaceDE w:val="0"/>
        <w:autoSpaceDN w:val="0"/>
        <w:spacing w:after="0" w:line="240" w:lineRule="auto"/>
        <w:rPr>
          <w:rFonts w:eastAsia="Calibri" w:cstheme="minorHAnsi"/>
          <w:b/>
          <w:bCs/>
          <w:sz w:val="24"/>
          <w:szCs w:val="24"/>
        </w:rPr>
      </w:pPr>
    </w:p>
    <w:p w:rsidR="003C10DF" w:rsidRPr="00D51BA1" w:rsidP="003C10DF">
      <w:pPr>
        <w:autoSpaceDE w:val="0"/>
        <w:autoSpaceDN w:val="0"/>
        <w:spacing w:after="0" w:line="240" w:lineRule="auto"/>
        <w:rPr>
          <w:rFonts w:eastAsia="Calibri" w:cstheme="minorHAnsi"/>
          <w:sz w:val="24"/>
          <w:szCs w:val="24"/>
        </w:rPr>
      </w:pPr>
      <w:r w:rsidRPr="00D51BA1">
        <w:rPr>
          <w:rFonts w:eastAsia="Calibri" w:cstheme="minorHAnsi"/>
          <w:sz w:val="24"/>
          <w:szCs w:val="24"/>
        </w:rPr>
        <w:t xml:space="preserve">The bid submission emails will be kept in an electronic folder unread until </w:t>
      </w:r>
      <w:r w:rsidRPr="00D51BA1" w:rsidR="00987FAE">
        <w:rPr>
          <w:rFonts w:eastAsia="Calibri" w:cstheme="minorHAnsi"/>
          <w:sz w:val="24"/>
          <w:szCs w:val="24"/>
        </w:rPr>
        <w:t xml:space="preserve">stated date and time at which time they </w:t>
      </w:r>
      <w:r w:rsidRPr="00D51BA1">
        <w:rPr>
          <w:rFonts w:eastAsia="Calibri" w:cstheme="minorHAnsi"/>
          <w:sz w:val="24"/>
          <w:szCs w:val="24"/>
        </w:rPr>
        <w:t xml:space="preserve">will be opened and read to the public. </w:t>
      </w:r>
    </w:p>
    <w:p w:rsidR="00D51BA1" w:rsidRPr="00D51BA1" w:rsidP="003A7469">
      <w:pPr>
        <w:pStyle w:val="Default"/>
        <w:rPr>
          <w:rFonts w:asciiTheme="minorHAnsi" w:hAnsiTheme="minorHAnsi" w:cstheme="minorHAnsi"/>
        </w:rPr>
      </w:pPr>
    </w:p>
    <w:p w:rsidR="003A7469" w:rsidRPr="00D51BA1" w:rsidP="003A7469">
      <w:pPr>
        <w:pStyle w:val="Default"/>
        <w:rPr>
          <w:rFonts w:asciiTheme="minorHAnsi" w:hAnsiTheme="minorHAnsi" w:cstheme="minorHAnsi"/>
        </w:rPr>
      </w:pPr>
      <w:r w:rsidRPr="00D51BA1">
        <w:rPr>
          <w:rFonts w:asciiTheme="minorHAnsi" w:hAnsiTheme="minorHAnsi" w:cstheme="minorHAnsi"/>
        </w:rPr>
        <w:t>In the event that</w:t>
      </w:r>
      <w:r w:rsidRPr="00D51BA1">
        <w:rPr>
          <w:rFonts w:asciiTheme="minorHAnsi" w:hAnsiTheme="minorHAnsi" w:cstheme="minorHAnsi"/>
        </w:rPr>
        <w:t xml:space="preserve"> there are any concerns with the bids, in accordance with </w:t>
      </w:r>
      <w:r w:rsidRPr="00D51BA1">
        <w:rPr>
          <w:rFonts w:asciiTheme="minorHAnsi" w:hAnsiTheme="minorHAnsi" w:cstheme="minorHAnsi"/>
          <w:b/>
          <w:bCs/>
        </w:rPr>
        <w:t>FAR 14.402-1 (c)</w:t>
      </w:r>
      <w:r w:rsidRPr="00D51BA1">
        <w:rPr>
          <w:rFonts w:asciiTheme="minorHAnsi" w:hAnsiTheme="minorHAnsi" w:cstheme="minorHAnsi"/>
        </w:rPr>
        <w:t xml:space="preserve">, Microsoft Teams will be used to assist in the examination of the bid(s). </w:t>
      </w:r>
    </w:p>
    <w:p w:rsidR="003A7469" w:rsidRPr="00D51BA1" w:rsidP="00987FAE">
      <w:pPr>
        <w:spacing w:after="0" w:line="240" w:lineRule="auto"/>
        <w:rPr>
          <w:rFonts w:cstheme="minorHAnsi"/>
          <w:sz w:val="24"/>
          <w:szCs w:val="24"/>
          <w:highlight w:val="green"/>
        </w:rPr>
      </w:pPr>
    </w:p>
    <w:p w:rsidR="001561BD"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INFORMATION REGARDING BID GUARANTEE AND BONDS</w:t>
      </w:r>
      <w:bookmarkEnd w:id="8"/>
    </w:p>
    <w:p w:rsidR="00242F95" w:rsidRPr="00D51BA1" w:rsidP="00E4445C">
      <w:pPr>
        <w:spacing w:after="0" w:line="240" w:lineRule="auto"/>
        <w:rPr>
          <w:rFonts w:eastAsia="Times New Roman" w:cstheme="minorHAnsi"/>
          <w:color w:val="000000"/>
          <w:sz w:val="24"/>
          <w:szCs w:val="24"/>
        </w:rPr>
      </w:pPr>
      <w:r w:rsidRPr="00D51BA1">
        <w:rPr>
          <w:rFonts w:eastAsia="Times New Roman" w:cstheme="minorHAnsi"/>
          <w:color w:val="000000"/>
          <w:sz w:val="24"/>
          <w:szCs w:val="24"/>
        </w:rPr>
        <w:t xml:space="preserve">Offerors are to ensure the most current version of SF24, SF25, and SF25A bond forms are used.  Current versions of these forms can be found and downloaded from the GSA Forms Library </w:t>
      </w:r>
      <w:r w:rsidRPr="00D51BA1" w:rsidR="00D51BA1">
        <w:rPr>
          <w:rFonts w:eastAsia="Times New Roman" w:cstheme="minorHAnsi"/>
          <w:color w:val="000000"/>
          <w:sz w:val="24"/>
          <w:szCs w:val="24"/>
        </w:rPr>
        <w:t>(</w:t>
      </w:r>
      <w:r>
        <w:fldChar w:fldCharType="begin"/>
      </w:r>
      <w:r>
        <w:instrText xml:space="preserve"> HYPERLINK "https://gsa.gov/reference/forms" </w:instrText>
      </w:r>
      <w:r>
        <w:fldChar w:fldCharType="separate"/>
      </w:r>
      <w:r w:rsidRPr="00D51BA1" w:rsidR="00D51BA1">
        <w:rPr>
          <w:rStyle w:val="Hyperlink"/>
          <w:rFonts w:eastAsia="Times New Roman" w:cstheme="minorHAnsi"/>
          <w:sz w:val="24"/>
          <w:szCs w:val="24"/>
        </w:rPr>
        <w:t>https://gsa.gov/reference/forms</w:t>
      </w:r>
      <w:r>
        <w:fldChar w:fldCharType="end"/>
      </w:r>
      <w:r w:rsidRPr="00D51BA1" w:rsidR="00D51BA1">
        <w:rPr>
          <w:rFonts w:eastAsia="Times New Roman" w:cstheme="minorHAnsi"/>
          <w:color w:val="000000"/>
          <w:sz w:val="24"/>
          <w:szCs w:val="24"/>
        </w:rPr>
        <w:t>).</w:t>
      </w:r>
    </w:p>
    <w:p w:rsidR="00716DD7" w:rsidRPr="00D51BA1" w:rsidP="00E4445C">
      <w:pPr>
        <w:spacing w:after="0" w:line="240" w:lineRule="auto"/>
        <w:rPr>
          <w:rFonts w:eastAsia="Times New Roman" w:cstheme="minorHAnsi"/>
          <w:color w:val="000000"/>
          <w:sz w:val="24"/>
          <w:szCs w:val="24"/>
        </w:rPr>
      </w:pPr>
    </w:p>
    <w:p w:rsidR="001561BD" w:rsidRPr="00D51BA1" w:rsidP="00E4445C">
      <w:pPr>
        <w:spacing w:after="0" w:line="240" w:lineRule="auto"/>
        <w:rPr>
          <w:rFonts w:cstheme="minorHAnsi"/>
          <w:sz w:val="24"/>
          <w:szCs w:val="24"/>
        </w:rPr>
      </w:pPr>
      <w:r w:rsidRPr="00D51BA1">
        <w:rPr>
          <w:rFonts w:eastAsia="Times New Roman" w:cstheme="minorHAnsi"/>
          <w:color w:val="000000"/>
          <w:sz w:val="24"/>
          <w:szCs w:val="24"/>
        </w:rPr>
        <w:t>A bid guarantee (SF24) is required in an amount not less than 20 percent of the bid price but shall not exceed $3,000,000.</w:t>
      </w:r>
      <w:r w:rsidR="00F60D8F">
        <w:rPr>
          <w:rFonts w:eastAsia="Times New Roman" w:cstheme="minorHAnsi"/>
          <w:color w:val="000000"/>
          <w:sz w:val="24"/>
          <w:szCs w:val="24"/>
        </w:rPr>
        <w:t>00.</w:t>
      </w:r>
      <w:r w:rsidRPr="00D51BA1">
        <w:rPr>
          <w:rFonts w:eastAsia="Times New Roman" w:cstheme="minorHAnsi"/>
          <w:color w:val="000000"/>
          <w:sz w:val="24"/>
          <w:szCs w:val="24"/>
        </w:rPr>
        <w:t xml:space="preserve">  Failure to furnish the required bid guarantee in the proper form and amount, by the time set for opening of bids, will require rejection of the bid in all cases except those listed in FAR 28.101-4, and may be cause for rejection even then. </w:t>
      </w:r>
      <w:r w:rsidRPr="00D51BA1">
        <w:rPr>
          <w:rFonts w:cstheme="minorHAnsi"/>
          <w:sz w:val="24"/>
          <w:szCs w:val="24"/>
        </w:rPr>
        <w:t>A copy of the bid guarantee shall be submitted as part of the electronic submission</w:t>
      </w:r>
      <w:r w:rsidRPr="00D51BA1" w:rsidR="00515731">
        <w:rPr>
          <w:rFonts w:cstheme="minorHAnsi"/>
          <w:sz w:val="24"/>
          <w:szCs w:val="24"/>
        </w:rPr>
        <w:t xml:space="preserve"> </w:t>
      </w:r>
      <w:r w:rsidRPr="00D51BA1">
        <w:rPr>
          <w:rFonts w:cstheme="minorHAnsi"/>
          <w:sz w:val="24"/>
          <w:szCs w:val="24"/>
        </w:rPr>
        <w:t>and the original hard copy of the bid bond shall be</w:t>
      </w:r>
      <w:r w:rsidRPr="00D51BA1">
        <w:rPr>
          <w:rFonts w:cstheme="minorHAnsi"/>
          <w:sz w:val="24"/>
          <w:szCs w:val="24"/>
        </w:rPr>
        <w:t xml:space="preserve"> </w:t>
      </w:r>
      <w:r w:rsidRPr="00D51BA1" w:rsidR="00515731">
        <w:rPr>
          <w:rFonts w:cstheme="minorHAnsi"/>
          <w:sz w:val="24"/>
          <w:szCs w:val="24"/>
        </w:rPr>
        <w:t xml:space="preserve">retained by the Contractor. </w:t>
      </w:r>
    </w:p>
    <w:p w:rsidR="001561BD" w:rsidRPr="00D51BA1" w:rsidP="00E4445C">
      <w:pPr>
        <w:spacing w:after="0" w:line="240" w:lineRule="auto"/>
        <w:rPr>
          <w:rFonts w:cstheme="minorHAnsi"/>
          <w:sz w:val="24"/>
          <w:szCs w:val="24"/>
        </w:rPr>
      </w:pPr>
    </w:p>
    <w:p w:rsidR="00716DD7" w:rsidRPr="00D51BA1" w:rsidP="00E4445C">
      <w:pPr>
        <w:spacing w:after="0" w:line="240" w:lineRule="auto"/>
        <w:rPr>
          <w:rFonts w:cstheme="minorHAnsi"/>
          <w:sz w:val="24"/>
          <w:szCs w:val="24"/>
        </w:rPr>
      </w:pPr>
      <w:r w:rsidRPr="00D51BA1">
        <w:rPr>
          <w:rFonts w:cstheme="minorHAnsi"/>
          <w:sz w:val="24"/>
          <w:szCs w:val="24"/>
        </w:rPr>
        <w:t xml:space="preserve">Failure to provide electronic bid guarantee by the date and time set for receipt of bids may deem the bid </w:t>
      </w:r>
      <w:r w:rsidRPr="00D51BA1" w:rsidR="003036A8">
        <w:rPr>
          <w:rFonts w:cstheme="minorHAnsi"/>
          <w:sz w:val="24"/>
          <w:szCs w:val="24"/>
        </w:rPr>
        <w:t>n</w:t>
      </w:r>
      <w:r w:rsidRPr="00D51BA1">
        <w:rPr>
          <w:rFonts w:cstheme="minorHAnsi"/>
          <w:sz w:val="24"/>
          <w:szCs w:val="24"/>
        </w:rPr>
        <w:t>on-</w:t>
      </w:r>
      <w:r w:rsidRPr="00D51BA1" w:rsidR="003036A8">
        <w:rPr>
          <w:rFonts w:cstheme="minorHAnsi"/>
          <w:sz w:val="24"/>
          <w:szCs w:val="24"/>
        </w:rPr>
        <w:t>r</w:t>
      </w:r>
      <w:r w:rsidRPr="00D51BA1">
        <w:rPr>
          <w:rFonts w:cstheme="minorHAnsi"/>
          <w:sz w:val="24"/>
          <w:szCs w:val="24"/>
        </w:rPr>
        <w:t xml:space="preserve">esponsive. </w:t>
      </w:r>
    </w:p>
    <w:p w:rsidR="00AC6438" w:rsidRPr="00D51BA1" w:rsidP="00E4445C">
      <w:pPr>
        <w:tabs>
          <w:tab w:val="left" w:pos="360"/>
          <w:tab w:val="left" w:pos="720"/>
          <w:tab w:val="left" w:pos="1080"/>
          <w:tab w:val="left" w:pos="1440"/>
          <w:tab w:val="left" w:pos="1800"/>
          <w:tab w:val="left" w:pos="2160"/>
        </w:tabs>
        <w:spacing w:after="0" w:line="240" w:lineRule="auto"/>
        <w:rPr>
          <w:rFonts w:cstheme="minorHAnsi"/>
          <w:sz w:val="24"/>
          <w:szCs w:val="24"/>
        </w:rPr>
      </w:pPr>
    </w:p>
    <w:p w:rsidR="00AC6438" w:rsidRPr="00D51BA1" w:rsidP="00E4445C">
      <w:pPr>
        <w:spacing w:after="0" w:line="240" w:lineRule="auto"/>
        <w:rPr>
          <w:rFonts w:eastAsia="Times New Roman" w:cstheme="minorHAnsi"/>
          <w:color w:val="000000"/>
          <w:sz w:val="24"/>
          <w:szCs w:val="24"/>
        </w:rPr>
      </w:pPr>
      <w:r w:rsidRPr="00D51BA1">
        <w:rPr>
          <w:rFonts w:cstheme="minorHAnsi"/>
          <w:sz w:val="24"/>
          <w:szCs w:val="24"/>
        </w:rPr>
        <w:t>Performance bond (SF25) and payment bond (SF25A) in the penal sum of 100% of the awarded contract amount shall be submitted within ten (10) calendar days after award to the Contracting Officer for approval. Commencement of construction is contingent upon approval of required bonds.</w:t>
      </w:r>
      <w:r w:rsidRPr="00D51BA1">
        <w:rPr>
          <w:rFonts w:eastAsia="Times New Roman" w:cstheme="minorHAnsi"/>
          <w:color w:val="000000"/>
          <w:sz w:val="24"/>
          <w:szCs w:val="24"/>
        </w:rPr>
        <w:t xml:space="preserve"> </w:t>
      </w:r>
      <w:r w:rsidRPr="00D51BA1">
        <w:rPr>
          <w:rFonts w:eastAsia="Times New Roman" w:cstheme="minorHAnsi"/>
          <w:color w:val="000000"/>
          <w:sz w:val="24"/>
          <w:szCs w:val="24"/>
        </w:rPr>
        <w:t>Copies of SFs 25 and 25A may be obtained upon application to the issuing office.</w:t>
      </w:r>
    </w:p>
    <w:p w:rsidR="007F7D99" w:rsidRPr="00D51BA1" w:rsidP="00E4445C">
      <w:pPr>
        <w:spacing w:after="0" w:line="240" w:lineRule="auto"/>
        <w:rPr>
          <w:rFonts w:cstheme="minorHAnsi"/>
          <w:b/>
          <w:bCs/>
          <w:sz w:val="24"/>
          <w:szCs w:val="24"/>
        </w:rPr>
      </w:pPr>
    </w:p>
    <w:p w:rsidR="007F7D99"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DETERMINATION OF NON-RESPONSIVE </w:t>
      </w:r>
    </w:p>
    <w:p w:rsidR="003036A8" w:rsidRPr="00D51BA1" w:rsidP="00E4445C">
      <w:pPr>
        <w:pStyle w:val="Default"/>
        <w:rPr>
          <w:rFonts w:asciiTheme="minorHAnsi" w:hAnsiTheme="minorHAnsi" w:cstheme="minorHAnsi"/>
          <w:b/>
          <w:bCs/>
        </w:rPr>
      </w:pPr>
      <w:r w:rsidRPr="00D51BA1">
        <w:rPr>
          <w:rFonts w:asciiTheme="minorHAnsi" w:hAnsiTheme="minorHAnsi" w:cstheme="minorHAnsi"/>
        </w:rPr>
        <w:t>Bids received pertaining to this solicitation will be reviewed for responsiveness. Failure to provide documentation as outlined in the Bid Submission</w:t>
      </w:r>
      <w:r w:rsidRPr="00D51BA1" w:rsidR="003A7469">
        <w:rPr>
          <w:rFonts w:asciiTheme="minorHAnsi" w:hAnsiTheme="minorHAnsi" w:cstheme="minorHAnsi"/>
        </w:rPr>
        <w:t xml:space="preserve"> Documents</w:t>
      </w:r>
      <w:r w:rsidRPr="00D51BA1">
        <w:rPr>
          <w:rFonts w:asciiTheme="minorHAnsi" w:hAnsiTheme="minorHAnsi" w:cstheme="minorHAnsi"/>
        </w:rPr>
        <w:t xml:space="preserve"> section of the solicitation by the date and time set for receipt of bids may deem the bid </w:t>
      </w:r>
      <w:r w:rsidRPr="00D51BA1">
        <w:rPr>
          <w:rFonts w:asciiTheme="minorHAnsi" w:hAnsiTheme="minorHAnsi" w:cstheme="minorHAnsi"/>
        </w:rPr>
        <w:t>n</w:t>
      </w:r>
      <w:r w:rsidRPr="00D51BA1">
        <w:rPr>
          <w:rFonts w:asciiTheme="minorHAnsi" w:hAnsiTheme="minorHAnsi" w:cstheme="minorHAnsi"/>
        </w:rPr>
        <w:t>on-</w:t>
      </w:r>
      <w:r w:rsidRPr="00D51BA1">
        <w:rPr>
          <w:rFonts w:asciiTheme="minorHAnsi" w:hAnsiTheme="minorHAnsi" w:cstheme="minorHAnsi"/>
        </w:rPr>
        <w:t>r</w:t>
      </w:r>
      <w:r w:rsidRPr="00D51BA1">
        <w:rPr>
          <w:rFonts w:asciiTheme="minorHAnsi" w:hAnsiTheme="minorHAnsi" w:cstheme="minorHAnsi"/>
        </w:rPr>
        <w:t>esponsive.</w:t>
      </w:r>
      <w:r w:rsidRPr="00D51BA1">
        <w:rPr>
          <w:rFonts w:asciiTheme="minorHAnsi" w:hAnsiTheme="minorHAnsi" w:cstheme="minorHAnsi"/>
          <w:b/>
          <w:bCs/>
        </w:rPr>
        <w:t xml:space="preserve"> </w:t>
      </w:r>
    </w:p>
    <w:p w:rsidR="007F7D99" w:rsidRPr="00D51BA1" w:rsidP="00E4445C">
      <w:pPr>
        <w:pStyle w:val="Default"/>
        <w:rPr>
          <w:rFonts w:asciiTheme="minorHAnsi" w:hAnsiTheme="minorHAnsi" w:cstheme="minorHAnsi"/>
          <w:b/>
          <w:bCs/>
        </w:rPr>
      </w:pPr>
    </w:p>
    <w:p w:rsidR="007F7D99" w:rsidRPr="00D51BA1" w:rsidP="00E4445C">
      <w:pPr>
        <w:spacing w:after="0" w:line="240" w:lineRule="auto"/>
        <w:rPr>
          <w:rFonts w:cstheme="minorHAnsi"/>
          <w:bCs/>
          <w:sz w:val="24"/>
          <w:szCs w:val="24"/>
        </w:rPr>
      </w:pPr>
      <w:r w:rsidRPr="00D51BA1">
        <w:rPr>
          <w:rFonts w:cstheme="minorHAnsi"/>
          <w:bCs/>
          <w:sz w:val="24"/>
          <w:szCs w:val="24"/>
        </w:rPr>
        <w:t>Any exception to the terms and conditions of this Invitation for Bid (IFB) will result in a nonresponsive bid.</w:t>
      </w:r>
    </w:p>
    <w:p w:rsidR="007F7D99" w:rsidRPr="00D51BA1" w:rsidP="00E4445C">
      <w:pPr>
        <w:spacing w:after="0" w:line="240" w:lineRule="auto"/>
        <w:rPr>
          <w:rFonts w:cstheme="minorHAnsi"/>
          <w:bCs/>
          <w:sz w:val="24"/>
          <w:szCs w:val="24"/>
        </w:rPr>
      </w:pPr>
    </w:p>
    <w:p w:rsidR="007F7D99" w:rsidRPr="00D51BA1" w:rsidP="00E4445C">
      <w:pPr>
        <w:spacing w:after="0" w:line="240" w:lineRule="auto"/>
        <w:rPr>
          <w:rFonts w:cstheme="minorHAnsi"/>
          <w:bCs/>
          <w:sz w:val="24"/>
          <w:szCs w:val="24"/>
        </w:rPr>
      </w:pPr>
      <w:r w:rsidRPr="00D51BA1">
        <w:rPr>
          <w:rFonts w:cstheme="minorHAnsi"/>
          <w:bCs/>
          <w:sz w:val="24"/>
          <w:szCs w:val="24"/>
        </w:rPr>
        <w:t>Failure to provide a definitive price will result in a nonresponsive bid.</w:t>
      </w:r>
    </w:p>
    <w:p w:rsidR="007F7D99" w:rsidRPr="00D51BA1" w:rsidP="00E4445C">
      <w:pPr>
        <w:pStyle w:val="Default"/>
        <w:rPr>
          <w:rFonts w:asciiTheme="minorHAnsi" w:hAnsiTheme="minorHAnsi" w:cstheme="minorHAnsi"/>
        </w:rPr>
      </w:pPr>
    </w:p>
    <w:p w:rsidR="007F7D99"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DETERMINATION OF RESPONSIBILITY </w:t>
      </w:r>
    </w:p>
    <w:p w:rsidR="007F7D99" w:rsidRPr="00D51BA1" w:rsidP="003A7469">
      <w:pPr>
        <w:pStyle w:val="Default"/>
        <w:rPr>
          <w:rFonts w:asciiTheme="minorHAnsi" w:hAnsiTheme="minorHAnsi" w:cstheme="minorHAnsi"/>
        </w:rPr>
      </w:pPr>
      <w:r w:rsidRPr="00D51BA1">
        <w:rPr>
          <w:rFonts w:asciiTheme="minorHAnsi" w:hAnsiTheme="minorHAnsi" w:cstheme="minorHAnsi"/>
        </w:rPr>
        <w:t>A Determination of Responsibility will be conducted for the apparent low bidder/awardee prior to award of the project. The above information, along with other information obtained from Government systems, such as, but not limited to the OSHA and EPA online inspection history databases, as well as any other information the Contracting Officer has determined to be valid, will be used to make the Determination of Responsibility. N</w:t>
      </w:r>
      <w:r w:rsidRPr="00D51BA1" w:rsidR="00957478">
        <w:rPr>
          <w:rFonts w:asciiTheme="minorHAnsi" w:hAnsiTheme="minorHAnsi" w:cstheme="minorHAnsi"/>
        </w:rPr>
        <w:t>ote</w:t>
      </w:r>
      <w:r w:rsidRPr="00D51BA1">
        <w:rPr>
          <w:rFonts w:asciiTheme="minorHAnsi" w:hAnsiTheme="minorHAnsi" w:cstheme="minorHAnsi"/>
        </w:rPr>
        <w:t xml:space="preserve">: Any information received by the Government that would be cause for a negative Determination of Responsibility may make the offeror ineligible for award. </w:t>
      </w:r>
    </w:p>
    <w:p w:rsidR="007F7D99" w:rsidRPr="00D51BA1" w:rsidP="003A7469">
      <w:pPr>
        <w:spacing w:after="0" w:line="240" w:lineRule="auto"/>
        <w:rPr>
          <w:rFonts w:cstheme="minorHAnsi"/>
          <w:bCs/>
          <w:sz w:val="24"/>
          <w:szCs w:val="24"/>
        </w:rPr>
      </w:pPr>
    </w:p>
    <w:p w:rsidR="007F7D99" w:rsidRPr="00D51BA1" w:rsidP="003A7469">
      <w:pPr>
        <w:spacing w:after="0" w:line="240" w:lineRule="auto"/>
        <w:rPr>
          <w:rFonts w:cstheme="minorHAnsi"/>
          <w:bCs/>
          <w:sz w:val="24"/>
          <w:szCs w:val="24"/>
        </w:rPr>
      </w:pPr>
      <w:r w:rsidRPr="00D51BA1">
        <w:rPr>
          <w:rFonts w:cstheme="minorHAnsi"/>
          <w:bCs/>
          <w:sz w:val="24"/>
          <w:szCs w:val="24"/>
        </w:rPr>
        <w:t>The winning bidder must be determined as "responsible" by the Contracting Officer in accordance with FAR Part 9, Contractor Qualifications.</w:t>
      </w:r>
    </w:p>
    <w:p w:rsidR="006B6BF4" w:rsidRPr="00D51BA1" w:rsidP="003A7469">
      <w:pPr>
        <w:spacing w:after="0" w:line="240" w:lineRule="auto"/>
        <w:rPr>
          <w:rFonts w:cstheme="minorHAnsi"/>
          <w:bCs/>
          <w:sz w:val="24"/>
          <w:szCs w:val="24"/>
        </w:rPr>
      </w:pPr>
    </w:p>
    <w:p w:rsidR="006B6BF4" w:rsidRPr="00D51BA1" w:rsidP="003A7469">
      <w:pPr>
        <w:pStyle w:val="NormalWeb"/>
        <w:tabs>
          <w:tab w:val="left" w:pos="720"/>
        </w:tabs>
        <w:spacing w:before="0" w:beforeAutospacing="0" w:after="0" w:afterAutospacing="0"/>
        <w:rPr>
          <w:rFonts w:asciiTheme="minorHAnsi" w:hAnsiTheme="minorHAnsi"/>
        </w:rPr>
      </w:pPr>
      <w:r w:rsidRPr="00D51BA1">
        <w:rPr>
          <w:rFonts w:asciiTheme="minorHAnsi" w:hAnsiTheme="minorHAnsi"/>
        </w:rPr>
        <w:t>To be determined responsible, a prospective contractor must –</w:t>
      </w:r>
    </w:p>
    <w:p w:rsidR="006B6BF4" w:rsidRPr="00D51BA1" w:rsidP="003A7469">
      <w:pPr>
        <w:pStyle w:val="NormalWeb"/>
        <w:numPr>
          <w:ilvl w:val="0"/>
          <w:numId w:val="3"/>
        </w:numPr>
        <w:spacing w:before="0" w:beforeAutospacing="0" w:after="0" w:afterAutospacing="0"/>
        <w:ind w:left="720"/>
        <w:rPr>
          <w:rFonts w:asciiTheme="minorHAnsi" w:hAnsiTheme="minorHAnsi"/>
        </w:rPr>
      </w:pPr>
      <w:r w:rsidRPr="00D51BA1">
        <w:rPr>
          <w:rFonts w:asciiTheme="minorHAnsi" w:hAnsiTheme="minorHAnsi"/>
        </w:rPr>
        <w:t xml:space="preserve">Have adequate financial resources to perform the contract, or the ability to obtain them. </w:t>
      </w:r>
    </w:p>
    <w:p w:rsidR="006B6BF4" w:rsidRPr="00D51BA1" w:rsidP="003A7469">
      <w:pPr>
        <w:pStyle w:val="NormalWeb"/>
        <w:numPr>
          <w:ilvl w:val="0"/>
          <w:numId w:val="3"/>
        </w:numPr>
        <w:tabs>
          <w:tab w:val="left" w:pos="720"/>
        </w:tabs>
        <w:spacing w:before="0" w:beforeAutospacing="0" w:after="0" w:afterAutospacing="0"/>
        <w:ind w:left="720"/>
        <w:rPr>
          <w:rFonts w:asciiTheme="minorHAnsi" w:hAnsiTheme="minorHAnsi"/>
        </w:rPr>
      </w:pPr>
      <w:r w:rsidRPr="00D51BA1">
        <w:rPr>
          <w:rFonts w:asciiTheme="minorHAnsi" w:hAnsiTheme="minorHAnsi"/>
        </w:rPr>
        <w:t>Be able to comply with the required or proposed delivery or performance schedule, taking into consideration all existing commercial and governmental business commitments.</w:t>
      </w:r>
    </w:p>
    <w:p w:rsidR="006B6BF4" w:rsidRPr="00D51BA1" w:rsidP="003A7469">
      <w:pPr>
        <w:pStyle w:val="NormalWeb"/>
        <w:numPr>
          <w:ilvl w:val="0"/>
          <w:numId w:val="3"/>
        </w:numPr>
        <w:tabs>
          <w:tab w:val="left" w:pos="720"/>
        </w:tabs>
        <w:spacing w:before="0" w:beforeAutospacing="0" w:after="0" w:afterAutospacing="0"/>
        <w:ind w:left="720"/>
        <w:rPr>
          <w:rFonts w:asciiTheme="minorHAnsi" w:hAnsiTheme="minorHAnsi"/>
        </w:rPr>
      </w:pPr>
      <w:r w:rsidRPr="00D51BA1">
        <w:rPr>
          <w:rFonts w:asciiTheme="minorHAnsi" w:hAnsiTheme="minorHAnsi"/>
        </w:rPr>
        <w:t xml:space="preserve">Have a satisfactory performance record. </w:t>
      </w:r>
    </w:p>
    <w:p w:rsidR="006B6BF4" w:rsidRPr="00D51BA1" w:rsidP="003A7469">
      <w:pPr>
        <w:pStyle w:val="NormalWeb"/>
        <w:numPr>
          <w:ilvl w:val="0"/>
          <w:numId w:val="3"/>
        </w:numPr>
        <w:tabs>
          <w:tab w:val="left" w:pos="720"/>
        </w:tabs>
        <w:spacing w:before="0" w:beforeAutospacing="0" w:after="0" w:afterAutospacing="0"/>
        <w:ind w:left="720"/>
        <w:rPr>
          <w:rFonts w:asciiTheme="minorHAnsi" w:hAnsiTheme="minorHAnsi"/>
        </w:rPr>
      </w:pPr>
      <w:r w:rsidRPr="00D51BA1">
        <w:rPr>
          <w:rFonts w:asciiTheme="minorHAnsi" w:hAnsiTheme="minorHAnsi"/>
        </w:rPr>
        <w:t>Have a satisfactory record of integrity and business ethics.</w:t>
      </w:r>
    </w:p>
    <w:p w:rsidR="006B6BF4" w:rsidRPr="00D51BA1" w:rsidP="003A7469">
      <w:pPr>
        <w:pStyle w:val="NormalWeb"/>
        <w:numPr>
          <w:ilvl w:val="0"/>
          <w:numId w:val="3"/>
        </w:numPr>
        <w:tabs>
          <w:tab w:val="left" w:pos="720"/>
        </w:tabs>
        <w:spacing w:before="0" w:beforeAutospacing="0" w:after="0" w:afterAutospacing="0"/>
        <w:ind w:left="720"/>
        <w:rPr>
          <w:rFonts w:asciiTheme="minorHAnsi" w:hAnsiTheme="minorHAnsi"/>
        </w:rPr>
      </w:pPr>
      <w:r w:rsidRPr="00D51BA1">
        <w:rPr>
          <w:rFonts w:asciiTheme="minorHAnsi" w:hAnsiTheme="minorHAnsi"/>
        </w:rPr>
        <w:t>Have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w:t>
      </w:r>
    </w:p>
    <w:p w:rsidR="006B6BF4" w:rsidRPr="00D51BA1" w:rsidP="003A7469">
      <w:pPr>
        <w:pStyle w:val="NormalWeb"/>
        <w:numPr>
          <w:ilvl w:val="0"/>
          <w:numId w:val="3"/>
        </w:numPr>
        <w:tabs>
          <w:tab w:val="left" w:pos="720"/>
        </w:tabs>
        <w:spacing w:before="0" w:beforeAutospacing="0" w:after="0" w:afterAutospacing="0"/>
        <w:ind w:left="720"/>
        <w:rPr>
          <w:rFonts w:asciiTheme="minorHAnsi" w:hAnsiTheme="minorHAnsi"/>
        </w:rPr>
      </w:pPr>
      <w:r w:rsidRPr="00D51BA1">
        <w:rPr>
          <w:rFonts w:asciiTheme="minorHAnsi" w:hAnsiTheme="minorHAnsi"/>
        </w:rPr>
        <w:t>Have the necessary production, construction, and technical equipment and facilities, or the ability to obtain them.</w:t>
      </w:r>
    </w:p>
    <w:p w:rsidR="006B6BF4" w:rsidRPr="00D51BA1" w:rsidP="003A7469">
      <w:pPr>
        <w:pStyle w:val="NormalWeb"/>
        <w:numPr>
          <w:ilvl w:val="0"/>
          <w:numId w:val="3"/>
        </w:numPr>
        <w:tabs>
          <w:tab w:val="left" w:pos="720"/>
        </w:tabs>
        <w:spacing w:before="0" w:beforeAutospacing="0" w:after="0" w:afterAutospacing="0"/>
        <w:ind w:left="720"/>
        <w:rPr>
          <w:rFonts w:asciiTheme="minorHAnsi" w:hAnsiTheme="minorHAnsi"/>
        </w:rPr>
      </w:pPr>
      <w:r w:rsidRPr="00D51BA1">
        <w:rPr>
          <w:rFonts w:asciiTheme="minorHAnsi" w:hAnsiTheme="minorHAnsi"/>
        </w:rPr>
        <w:t>Be otherwise qualified and eligible to receive an award under applicable laws and regulations.</w:t>
      </w:r>
    </w:p>
    <w:p w:rsidR="006B6BF4" w:rsidRPr="00D51BA1" w:rsidP="003A7469">
      <w:pPr>
        <w:pStyle w:val="NormalWeb"/>
        <w:tabs>
          <w:tab w:val="left" w:pos="720"/>
        </w:tabs>
        <w:spacing w:before="0" w:beforeAutospacing="0" w:after="0" w:afterAutospacing="0"/>
        <w:ind w:left="720"/>
        <w:rPr>
          <w:rFonts w:asciiTheme="minorHAnsi" w:hAnsiTheme="minorHAnsi"/>
        </w:rPr>
      </w:pPr>
    </w:p>
    <w:p w:rsidR="00957478" w:rsidRPr="00D51BA1" w:rsidP="00957478">
      <w:pPr>
        <w:spacing w:after="0" w:line="240" w:lineRule="auto"/>
        <w:rPr>
          <w:sz w:val="24"/>
          <w:szCs w:val="24"/>
        </w:rPr>
      </w:pPr>
      <w:r w:rsidRPr="00D51BA1">
        <w:rPr>
          <w:b/>
          <w:sz w:val="24"/>
          <w:szCs w:val="24"/>
        </w:rPr>
        <w:t>Note:</w:t>
      </w:r>
      <w:r w:rsidRPr="00D51BA1">
        <w:rPr>
          <w:sz w:val="24"/>
          <w:szCs w:val="24"/>
        </w:rPr>
        <w:t xml:space="preserve"> The contracting officer shall obtain information regarding the responsibility of the prospective low bidder, including requesting pre-award surveys, when necessary, promptly after a bid opening in accordance with FAR 9.105-1—Obtaining Information.  The prospective low bidder shall be prepared to provide documentation to support this determination within two business days following bid opening.</w:t>
      </w:r>
    </w:p>
    <w:p w:rsidR="003036A8" w:rsidRPr="00D51BA1" w:rsidP="00E4445C">
      <w:pPr>
        <w:spacing w:after="0" w:line="240" w:lineRule="auto"/>
        <w:rPr>
          <w:rFonts w:cstheme="minorHAnsi"/>
          <w:sz w:val="24"/>
          <w:szCs w:val="24"/>
        </w:rPr>
      </w:pPr>
    </w:p>
    <w:p w:rsidR="007F7D99"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VETS 4212 </w:t>
      </w:r>
    </w:p>
    <w:p w:rsidR="007F7D99" w:rsidRPr="00D51BA1" w:rsidP="00E4445C">
      <w:pPr>
        <w:pStyle w:val="Default"/>
        <w:rPr>
          <w:rFonts w:asciiTheme="minorHAnsi" w:hAnsiTheme="minorHAnsi" w:cstheme="minorHAnsi"/>
        </w:rPr>
      </w:pPr>
      <w:r w:rsidRPr="00D51BA1">
        <w:rPr>
          <w:rFonts w:asciiTheme="minorHAnsi" w:hAnsiTheme="minorHAnsi" w:cstheme="minorHAnsi"/>
        </w:rPr>
        <w:t xml:space="preserve">Title 38, USC Section 4212(d), codified at 41 CFR Section 61-300, requires that federal contractors report, at least annually, the number and category of veterans who are within their workforce. Submission of the VETS-4212 reporting information can be done electronically </w:t>
      </w:r>
      <w:r w:rsidRPr="00D51BA1" w:rsidR="00D51BA1">
        <w:rPr>
          <w:rFonts w:asciiTheme="minorHAnsi" w:hAnsiTheme="minorHAnsi" w:cstheme="minorHAnsi"/>
        </w:rPr>
        <w:t>(</w:t>
      </w:r>
      <w:r>
        <w:fldChar w:fldCharType="begin"/>
      </w:r>
      <w:r>
        <w:instrText xml:space="preserve"> HYPERLINK "https://www.dol.gov/vets/vets4212" </w:instrText>
      </w:r>
      <w:r>
        <w:fldChar w:fldCharType="separate"/>
      </w:r>
      <w:r w:rsidRPr="00D51BA1" w:rsidR="00D51BA1">
        <w:rPr>
          <w:rStyle w:val="Hyperlink"/>
          <w:rFonts w:asciiTheme="minorHAnsi" w:hAnsiTheme="minorHAnsi" w:cstheme="minorHAnsi"/>
        </w:rPr>
        <w:t>https://www.dol.gov/vets/vets4212</w:t>
      </w:r>
      <w:r>
        <w:fldChar w:fldCharType="end"/>
      </w:r>
      <w:r w:rsidRPr="00D51BA1" w:rsidR="00D51BA1">
        <w:rPr>
          <w:rFonts w:asciiTheme="minorHAnsi" w:hAnsiTheme="minorHAnsi" w:cstheme="minorHAnsi"/>
        </w:rPr>
        <w:t>)</w:t>
      </w:r>
      <w:r w:rsidRPr="00D51BA1">
        <w:rPr>
          <w:rFonts w:asciiTheme="minorHAnsi" w:hAnsiTheme="minorHAnsi" w:cstheme="minorHAnsi"/>
        </w:rPr>
        <w:t xml:space="preserve">. Award cannot be made unless the awardee has filed their VETS-4212 report. Therefore, all offerors are encouraged to file every year. The Contracting Officer may request a copy of the email confirmation of receipt notification prior to awarding the project. </w:t>
      </w:r>
    </w:p>
    <w:p w:rsidR="00957478" w:rsidRPr="00D51BA1" w:rsidP="00E4445C">
      <w:pPr>
        <w:spacing w:after="0" w:line="240" w:lineRule="auto"/>
        <w:rPr>
          <w:rFonts w:cstheme="minorHAnsi"/>
          <w:sz w:val="24"/>
          <w:szCs w:val="24"/>
        </w:rPr>
      </w:pPr>
    </w:p>
    <w:p w:rsidR="007F7D99"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SYSTEM FOR AWARD MANAGEMENT (SAM) </w:t>
      </w:r>
    </w:p>
    <w:p w:rsidR="007F7D99" w:rsidRPr="00D51BA1" w:rsidP="00E4445C">
      <w:pPr>
        <w:pStyle w:val="Default"/>
        <w:rPr>
          <w:rFonts w:asciiTheme="minorHAnsi" w:hAnsiTheme="minorHAnsi" w:cstheme="minorHAnsi"/>
        </w:rPr>
      </w:pPr>
      <w:r w:rsidRPr="00D51BA1">
        <w:rPr>
          <w:rFonts w:asciiTheme="minorHAnsi" w:hAnsiTheme="minorHAnsi" w:cstheme="minorHAnsi"/>
        </w:rPr>
        <w:t>Federal Acquisition Regulations require that federal contractors register in the System for Award Management (SAM) data</w:t>
      </w:r>
      <w:r w:rsidRPr="00D51BA1" w:rsidR="00515731">
        <w:rPr>
          <w:rFonts w:asciiTheme="minorHAnsi" w:hAnsiTheme="minorHAnsi" w:cstheme="minorHAnsi"/>
        </w:rPr>
        <w:t>base (</w:t>
      </w:r>
      <w:r>
        <w:fldChar w:fldCharType="begin"/>
      </w:r>
      <w:r>
        <w:instrText xml:space="preserve"> HYPERLINK "https://sam.gov" </w:instrText>
      </w:r>
      <w:r>
        <w:fldChar w:fldCharType="separate"/>
      </w:r>
      <w:r w:rsidRPr="00D51BA1" w:rsidR="00515731">
        <w:rPr>
          <w:rStyle w:val="Hyperlink"/>
          <w:rFonts w:asciiTheme="minorHAnsi" w:hAnsiTheme="minorHAnsi" w:cstheme="minorHAnsi"/>
        </w:rPr>
        <w:t>https://sam.gov</w:t>
      </w:r>
      <w:r>
        <w:fldChar w:fldCharType="end"/>
      </w:r>
      <w:r w:rsidRPr="00D51BA1" w:rsidR="00515731">
        <w:rPr>
          <w:rFonts w:asciiTheme="minorHAnsi" w:hAnsiTheme="minorHAnsi" w:cstheme="minorHAnsi"/>
        </w:rPr>
        <w:t xml:space="preserve">) </w:t>
      </w:r>
      <w:r w:rsidRPr="00D51BA1">
        <w:rPr>
          <w:rFonts w:asciiTheme="minorHAnsi" w:hAnsiTheme="minorHAnsi" w:cstheme="minorHAnsi"/>
        </w:rPr>
        <w:t xml:space="preserve">and enter all mandatory information into the system. Offerors are required to be registered in SAM at the time an offer is submitted </w:t>
      </w:r>
      <w:r w:rsidRPr="00D51BA1">
        <w:rPr>
          <w:rFonts w:asciiTheme="minorHAnsi" w:hAnsiTheme="minorHAnsi" w:cstheme="minorHAnsi"/>
        </w:rPr>
        <w:t>in order to</w:t>
      </w:r>
      <w:r w:rsidRPr="00D51BA1">
        <w:rPr>
          <w:rFonts w:asciiTheme="minorHAnsi" w:hAnsiTheme="minorHAnsi" w:cstheme="minorHAnsi"/>
        </w:rPr>
        <w:t xml:space="preserve"> comply with the annual representations and certifications requirements (see </w:t>
      </w:r>
      <w:r w:rsidRPr="00D51BA1">
        <w:rPr>
          <w:rFonts w:asciiTheme="minorHAnsi" w:hAnsiTheme="minorHAnsi" w:cstheme="minorHAnsi"/>
          <w:b/>
          <w:bCs/>
        </w:rPr>
        <w:t>FAR 52.204-7</w:t>
      </w:r>
      <w:r w:rsidRPr="00D51BA1">
        <w:rPr>
          <w:rFonts w:asciiTheme="minorHAnsi" w:hAnsiTheme="minorHAnsi" w:cstheme="minorHAnsi"/>
        </w:rPr>
        <w:t xml:space="preserve">). </w:t>
      </w:r>
    </w:p>
    <w:p w:rsidR="003036A8" w:rsidRPr="00D51BA1" w:rsidP="00E4445C">
      <w:pPr>
        <w:pStyle w:val="Default"/>
        <w:rPr>
          <w:rFonts w:asciiTheme="minorHAnsi" w:hAnsiTheme="minorHAnsi" w:cstheme="minorHAnsi"/>
        </w:rPr>
      </w:pPr>
    </w:p>
    <w:p w:rsidR="007F7D99"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REVIEW REQUIRED REGISTRATION WITH CONTRACTOR PERFORMANCE ASSESSMENT REPORTING SYSTEM (CPARS) </w:t>
      </w:r>
    </w:p>
    <w:p w:rsidR="007F7D99" w:rsidRPr="00D51BA1" w:rsidP="00E4445C">
      <w:pPr>
        <w:pStyle w:val="Default"/>
        <w:rPr>
          <w:rFonts w:asciiTheme="minorHAnsi" w:hAnsiTheme="minorHAnsi" w:cstheme="minorHAnsi"/>
        </w:rPr>
      </w:pPr>
      <w:r w:rsidRPr="00D51BA1">
        <w:rPr>
          <w:rFonts w:asciiTheme="minorHAnsi" w:hAnsiTheme="minorHAnsi" w:cstheme="minorHAnsi"/>
        </w:rPr>
        <w:t xml:space="preserve">As prescribed in Federal Acquisition Regulation (FAR) Part 42.1502(e), the Department of Veterans Affairs (VA) evaluates contractor past performance on all construction contracts that exceed $750,000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Virginia. CPARS is available to all Federal agencies and is the system used to collect and retrieve performance assessment reports used in source selection </w:t>
      </w:r>
      <w:r w:rsidRPr="00D51BA1">
        <w:rPr>
          <w:rFonts w:asciiTheme="minorHAnsi" w:hAnsiTheme="minorHAnsi" w:cstheme="minorHAnsi"/>
        </w:rPr>
        <w:t xml:space="preserve">determinations. CPARS also includes access to the federal awardee performance and integrity information system (FAPIIS). FAPIIS is a web-enabled application accessed via CPARS for contractor responsibility determination information. </w:t>
      </w:r>
    </w:p>
    <w:p w:rsidR="003036A8" w:rsidRPr="00D51BA1" w:rsidP="00E4445C">
      <w:pPr>
        <w:pStyle w:val="Default"/>
        <w:rPr>
          <w:rFonts w:asciiTheme="minorHAnsi" w:hAnsiTheme="minorHAnsi" w:cstheme="minorHAnsi"/>
        </w:rPr>
      </w:pPr>
    </w:p>
    <w:p w:rsidR="00515731" w:rsidRPr="00D51BA1" w:rsidP="00E4445C">
      <w:pPr>
        <w:pStyle w:val="Default"/>
        <w:rPr>
          <w:rFonts w:asciiTheme="minorHAnsi" w:hAnsiTheme="minorHAnsi" w:cstheme="minorHAnsi"/>
        </w:rPr>
      </w:pPr>
      <w:r w:rsidRPr="00D51BA1">
        <w:rPr>
          <w:rFonts w:asciiTheme="minorHAnsi" w:hAnsiTheme="minorHAnsi" w:cstheme="minorHAnsi"/>
        </w:rPr>
        <w:t>Each contractor whose contract award is estimated to exceed $750,000 is required to register with CPARS database</w:t>
      </w:r>
      <w:r w:rsidRPr="00D51BA1">
        <w:rPr>
          <w:rFonts w:asciiTheme="minorHAnsi" w:hAnsiTheme="minorHAnsi" w:cstheme="minorHAnsi"/>
        </w:rPr>
        <w:t xml:space="preserve"> (</w:t>
      </w:r>
      <w:r>
        <w:fldChar w:fldCharType="begin"/>
      </w:r>
      <w:r>
        <w:instrText xml:space="preserve"> HYPERLINK "https://cpars.gov" </w:instrText>
      </w:r>
      <w:r>
        <w:fldChar w:fldCharType="separate"/>
      </w:r>
      <w:r w:rsidRPr="00D51BA1">
        <w:rPr>
          <w:rStyle w:val="Hyperlink"/>
          <w:rFonts w:asciiTheme="minorHAnsi" w:hAnsiTheme="minorHAnsi" w:cstheme="minorHAnsi"/>
        </w:rPr>
        <w:t>https://cpars.gov</w:t>
      </w:r>
      <w:r>
        <w:fldChar w:fldCharType="end"/>
      </w:r>
      <w:r w:rsidRPr="00D51BA1">
        <w:rPr>
          <w:rFonts w:asciiTheme="minorHAnsi" w:hAnsiTheme="minorHAnsi" w:cstheme="minorHAnsi"/>
        </w:rPr>
        <w:t>) Help regist</w:t>
      </w:r>
      <w:r w:rsidRPr="00D51BA1">
        <w:rPr>
          <w:rFonts w:asciiTheme="minorHAnsi" w:hAnsiTheme="minorHAnsi" w:cstheme="minorHAnsi"/>
        </w:rPr>
        <w:t>ering can be obtained by contacting Customer Support Desk @ DSN: 684-1690 or COMM: 207- 438-1690. Registration should occur no later than thirty days after contract award and must be kept current should there be any change to the contractor’s registered representative.</w:t>
      </w:r>
    </w:p>
    <w:p w:rsidR="007F7D99" w:rsidRPr="00D51BA1" w:rsidP="00E4445C">
      <w:pPr>
        <w:pStyle w:val="Default"/>
        <w:rPr>
          <w:rFonts w:asciiTheme="minorHAnsi" w:hAnsiTheme="minorHAnsi" w:cstheme="minorHAnsi"/>
        </w:rPr>
      </w:pPr>
      <w:r w:rsidRPr="00D51BA1">
        <w:rPr>
          <w:rFonts w:asciiTheme="minorHAnsi" w:hAnsiTheme="minorHAnsi" w:cstheme="minorHAnsi"/>
        </w:rPr>
        <w:t xml:space="preserve"> </w:t>
      </w:r>
    </w:p>
    <w:p w:rsidR="007F7D99" w:rsidRPr="00D51BA1" w:rsidP="00E4445C">
      <w:pPr>
        <w:pStyle w:val="Default"/>
        <w:rPr>
          <w:rFonts w:asciiTheme="minorHAnsi" w:hAnsiTheme="minorHAnsi" w:cstheme="minorHAnsi"/>
        </w:rPr>
      </w:pPr>
      <w:r w:rsidRPr="00D51BA1">
        <w:rPr>
          <w:rFonts w:asciiTheme="minorHAnsi" w:hAnsiTheme="minorHAnsi" w:cstheme="minorHAnsi"/>
        </w:rPr>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thirty days to submit any comments and re-assign the report to the VA contracting officer. </w:t>
      </w:r>
    </w:p>
    <w:p w:rsidR="003036A8" w:rsidRPr="00D51BA1" w:rsidP="00E4445C">
      <w:pPr>
        <w:pStyle w:val="Default"/>
        <w:rPr>
          <w:rFonts w:asciiTheme="minorHAnsi" w:hAnsiTheme="minorHAnsi" w:cstheme="minorHAnsi"/>
        </w:rPr>
      </w:pPr>
    </w:p>
    <w:p w:rsidR="003036A8" w:rsidRPr="00D51BA1" w:rsidP="00E4445C">
      <w:pPr>
        <w:pStyle w:val="Default"/>
        <w:rPr>
          <w:rFonts w:asciiTheme="minorHAnsi" w:hAnsiTheme="minorHAnsi" w:cstheme="minorHAnsi"/>
        </w:rPr>
      </w:pPr>
      <w:r w:rsidRPr="00D51BA1">
        <w:rPr>
          <w:rFonts w:asciiTheme="minorHAnsi" w:hAnsiTheme="minorHAnsi" w:cstheme="minorHAnsi"/>
        </w:rPr>
        <w:t>Failure to have a current registration in the CPARS database, or to re-assign the report to the VA contracting officer within those thirty days, will result in the Government’s evaluation being placed on file in the database with a statement that the contractor failed to respond.</w:t>
      </w:r>
    </w:p>
    <w:p w:rsidR="007F7D99" w:rsidRPr="00D51BA1" w:rsidP="00E4445C">
      <w:pPr>
        <w:pStyle w:val="Default"/>
        <w:rPr>
          <w:rFonts w:asciiTheme="minorHAnsi" w:hAnsiTheme="minorHAnsi" w:cstheme="minorHAnsi"/>
        </w:rPr>
      </w:pPr>
    </w:p>
    <w:p w:rsidR="007F7D99"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BACKGROUND INVESTIGATIONS AND SPECIAL AGREEMENT CHECKS </w:t>
      </w:r>
    </w:p>
    <w:p w:rsidR="00242F95" w:rsidRPr="00D51BA1" w:rsidP="00E4445C">
      <w:pPr>
        <w:pStyle w:val="Default"/>
        <w:rPr>
          <w:rFonts w:asciiTheme="minorHAnsi" w:hAnsiTheme="minorHAnsi" w:cstheme="minorHAnsi"/>
        </w:rPr>
      </w:pPr>
      <w:r w:rsidRPr="00D51BA1">
        <w:rPr>
          <w:rFonts w:asciiTheme="minorHAnsi" w:hAnsiTheme="minorHAnsi" w:cstheme="minorHAnsi"/>
        </w:rPr>
        <w:t xml:space="preserve">All contractor employees are subject to the same level of investigation as VA employees who have access to VA Sensitive Information. The level of background investigation is commensurate with the level of access needed to perform all work as identified in the solicitation documents. This requirement is applicable to all subcontractor personnel requiring the same access. As per VA Directive 0710, costs of background investigations will be borne by </w:t>
      </w:r>
      <w:r w:rsidRPr="00D51BA1">
        <w:rPr>
          <w:rFonts w:asciiTheme="minorHAnsi" w:hAnsiTheme="minorHAnsi" w:cstheme="minorHAnsi"/>
        </w:rPr>
        <w:t xml:space="preserve">the contractor. Please be advised that the awardee will need to coordinate with the VA Medical Center concerning badging requirements. </w:t>
      </w:r>
    </w:p>
    <w:p w:rsidR="00957478" w:rsidRPr="00D51BA1" w:rsidP="00E4445C">
      <w:pPr>
        <w:pStyle w:val="Default"/>
        <w:rPr>
          <w:rFonts w:asciiTheme="minorHAnsi" w:hAnsiTheme="minorHAnsi" w:cstheme="minorHAnsi"/>
        </w:rPr>
      </w:pPr>
    </w:p>
    <w:p w:rsidR="00957478" w:rsidRPr="00D51BA1" w:rsidP="006235C9">
      <w:pPr>
        <w:pStyle w:val="Default"/>
        <w:rPr>
          <w:rFonts w:asciiTheme="minorHAnsi" w:hAnsiTheme="minorHAnsi" w:cstheme="minorHAnsi"/>
          <w:b/>
          <w:bCs/>
          <w:color w:val="4F81BC"/>
        </w:rPr>
      </w:pPr>
      <w:r w:rsidRPr="00D51BA1">
        <w:rPr>
          <w:rFonts w:asciiTheme="minorHAnsi" w:hAnsiTheme="minorHAnsi" w:cstheme="minorHAnsi"/>
          <w:b/>
          <w:bCs/>
          <w:color w:val="4F81BC"/>
        </w:rPr>
        <w:t>HHS/OIG</w:t>
      </w:r>
      <w:r w:rsidRPr="00D51BA1" w:rsidR="00E62FB1">
        <w:rPr>
          <w:rFonts w:asciiTheme="minorHAnsi" w:hAnsiTheme="minorHAnsi" w:cstheme="minorHAnsi"/>
          <w:b/>
          <w:bCs/>
          <w:color w:val="4F81BC"/>
        </w:rPr>
        <w:t xml:space="preserve"> EXCLUSIONS</w:t>
      </w:r>
    </w:p>
    <w:p w:rsidR="00957478" w:rsidRPr="00D51BA1" w:rsidP="00957478">
      <w:pPr>
        <w:pStyle w:val="BodyText"/>
        <w:tabs>
          <w:tab w:val="left" w:pos="360"/>
          <w:tab w:val="left" w:pos="1080"/>
        </w:tabs>
        <w:rPr>
          <w:rFonts w:asciiTheme="minorHAnsi" w:hAnsiTheme="minorHAnsi" w:cs="Times New Roman"/>
          <w:bCs/>
          <w:sz w:val="24"/>
          <w:szCs w:val="24"/>
        </w:rPr>
      </w:pPr>
      <w:r w:rsidRPr="00D51BA1">
        <w:rPr>
          <w:rFonts w:asciiTheme="minorHAnsi" w:hAnsiTheme="minorHAnsi" w:cs="Times New Roman"/>
          <w:bCs/>
          <w:sz w:val="24"/>
          <w:szCs w:val="24"/>
        </w:rPr>
        <w:t xml:space="preserve">To ensure that the individuals providing services under the contract have not engaged in fraud or abuse regarding Sections 1128 and 1128A of the Social Security Act regarding federal health care programs, the contractor is required to check the </w:t>
      </w:r>
      <w:r w:rsidRPr="00D51BA1" w:rsidR="00E62FB1">
        <w:rPr>
          <w:rFonts w:asciiTheme="minorHAnsi" w:hAnsiTheme="minorHAnsi" w:cs="Times New Roman"/>
          <w:bCs/>
          <w:sz w:val="24"/>
          <w:szCs w:val="24"/>
        </w:rPr>
        <w:t>Exclusions</w:t>
      </w:r>
      <w:r w:rsidRPr="00D51BA1">
        <w:rPr>
          <w:rFonts w:asciiTheme="minorHAnsi" w:hAnsiTheme="minorHAnsi" w:cs="Times New Roman"/>
          <w:bCs/>
          <w:sz w:val="24"/>
          <w:szCs w:val="24"/>
        </w:rPr>
        <w:t xml:space="preserve"> Database – </w:t>
      </w:r>
      <w:r w:rsidRPr="00D51BA1" w:rsidR="00E62FB1">
        <w:rPr>
          <w:rFonts w:asciiTheme="minorHAnsi" w:hAnsiTheme="minorHAnsi" w:cs="Times New Roman"/>
          <w:bCs/>
          <w:sz w:val="24"/>
          <w:szCs w:val="24"/>
        </w:rPr>
        <w:t xml:space="preserve">U.S. Department of Health and Human Services (HHS), </w:t>
      </w:r>
      <w:r w:rsidRPr="00D51BA1">
        <w:rPr>
          <w:rFonts w:asciiTheme="minorHAnsi" w:hAnsiTheme="minorHAnsi" w:cs="Times New Roman"/>
          <w:bCs/>
          <w:sz w:val="24"/>
          <w:szCs w:val="24"/>
        </w:rPr>
        <w:t>Office of Inspector General</w:t>
      </w:r>
      <w:r w:rsidRPr="00D51BA1" w:rsidR="00E62FB1">
        <w:rPr>
          <w:rFonts w:asciiTheme="minorHAnsi" w:hAnsiTheme="minorHAnsi" w:cs="Times New Roman"/>
          <w:bCs/>
          <w:sz w:val="24"/>
          <w:szCs w:val="24"/>
        </w:rPr>
        <w:t xml:space="preserve"> (OIG), List </w:t>
      </w:r>
      <w:r w:rsidRPr="00D51BA1">
        <w:rPr>
          <w:rFonts w:asciiTheme="minorHAnsi" w:hAnsiTheme="minorHAnsi" w:cs="Times New Roman"/>
          <w:bCs/>
          <w:sz w:val="24"/>
          <w:szCs w:val="24"/>
        </w:rPr>
        <w:t xml:space="preserve">of Excluded Individuals/Entities on the </w:t>
      </w:r>
      <w:r w:rsidRPr="00D51BA1" w:rsidR="00E62FB1">
        <w:rPr>
          <w:rFonts w:asciiTheme="minorHAnsi" w:hAnsiTheme="minorHAnsi" w:cs="Times New Roman"/>
          <w:bCs/>
          <w:sz w:val="24"/>
          <w:szCs w:val="24"/>
        </w:rPr>
        <w:t>w</w:t>
      </w:r>
      <w:r w:rsidRPr="00D51BA1">
        <w:rPr>
          <w:rFonts w:asciiTheme="minorHAnsi" w:hAnsiTheme="minorHAnsi" w:cs="Times New Roman"/>
          <w:bCs/>
          <w:sz w:val="24"/>
          <w:szCs w:val="24"/>
        </w:rPr>
        <w:t xml:space="preserve">ebsite </w:t>
      </w:r>
      <w:r w:rsidRPr="00D51BA1" w:rsidR="00E62FB1">
        <w:rPr>
          <w:rFonts w:asciiTheme="minorHAnsi" w:hAnsiTheme="minorHAnsi" w:cs="Times New Roman"/>
          <w:bCs/>
          <w:sz w:val="24"/>
          <w:szCs w:val="24"/>
        </w:rPr>
        <w:t>(https://exclusions.oig.hhs.gov)</w:t>
      </w:r>
      <w:r w:rsidRPr="00D51BA1">
        <w:rPr>
          <w:rFonts w:asciiTheme="minorHAnsi" w:hAnsiTheme="minorHAnsi" w:cs="Times New Roman"/>
          <w:bCs/>
          <w:sz w:val="24"/>
          <w:szCs w:val="24"/>
        </w:rPr>
        <w:t xml:space="preserve"> for each person providing services under this contract.  Further the Contractor is required to certify in its proposal that all persons listed in the contractor’s proposal have been compared against the OIG list and are NOT listed.  During the performance of this contract the contractor is prohibited from using any individual or business listed on the List of Excluded Individuals/Entities.</w:t>
      </w:r>
      <w:bookmarkStart w:id="9" w:name="BID_20_ITEMS_2E_DOC"/>
      <w:bookmarkEnd w:id="9"/>
    </w:p>
    <w:p w:rsidR="00D51BA1" w:rsidP="00E4445C">
      <w:pPr>
        <w:pStyle w:val="Default"/>
        <w:rPr>
          <w:rFonts w:asciiTheme="minorHAnsi" w:hAnsiTheme="minorHAnsi" w:cstheme="minorHAnsi"/>
          <w:b/>
          <w:bCs/>
          <w:color w:val="4F81BC"/>
        </w:rPr>
      </w:pPr>
    </w:p>
    <w:p w:rsidR="00242F95" w:rsidRPr="006235C9" w:rsidP="00E4445C">
      <w:pPr>
        <w:pStyle w:val="Default"/>
        <w:rPr>
          <w:rFonts w:asciiTheme="minorHAnsi" w:hAnsiTheme="minorHAnsi" w:cstheme="minorHAnsi"/>
          <w:b/>
          <w:bCs/>
          <w:color w:val="4F81BC"/>
        </w:rPr>
      </w:pPr>
      <w:r w:rsidRPr="00D51BA1">
        <w:rPr>
          <w:rFonts w:asciiTheme="minorHAnsi" w:hAnsiTheme="minorHAnsi" w:cstheme="minorHAnsi"/>
          <w:b/>
          <w:bCs/>
          <w:color w:val="4F81BC"/>
        </w:rPr>
        <w:t xml:space="preserve">REFERENCES TO VA ENGINEER, RESIDENT ENGINEER, OR PROJECT MANAGER </w:t>
      </w:r>
    </w:p>
    <w:p w:rsidR="00242F95" w:rsidRPr="00D51BA1" w:rsidP="00E4445C">
      <w:pPr>
        <w:spacing w:after="0" w:line="240" w:lineRule="auto"/>
        <w:rPr>
          <w:rFonts w:eastAsiaTheme="minorHAnsi" w:cstheme="minorHAnsi"/>
          <w:color w:val="000000"/>
          <w:sz w:val="24"/>
          <w:szCs w:val="24"/>
        </w:rPr>
      </w:pPr>
      <w:r w:rsidRPr="00D51BA1">
        <w:rPr>
          <w:rFonts w:eastAsiaTheme="minorHAnsi" w:cstheme="minorHAnsi"/>
          <w:color w:val="000000"/>
          <w:sz w:val="24"/>
          <w:szCs w:val="24"/>
        </w:rPr>
        <w:t>Any reference contained within the solicitation/contract specifications and/or drawings to the “VA Engineer,” “Resident Engineer,” or “Project Manager,” or their abbreviations shall be replaced with “Contracting Officer’s Representative (COR).</w:t>
      </w:r>
    </w:p>
    <w:p w:rsidR="0007730F" w:rsidRPr="00D51BA1" w:rsidP="00E4445C">
      <w:pPr>
        <w:spacing w:after="0" w:line="240" w:lineRule="auto"/>
        <w:rPr>
          <w:rFonts w:eastAsiaTheme="minorHAnsi" w:cstheme="minorHAnsi"/>
          <w:color w:val="000000"/>
          <w:sz w:val="24"/>
          <w:szCs w:val="24"/>
        </w:rPr>
      </w:pPr>
    </w:p>
    <w:p w:rsidR="0007730F" w:rsidRPr="006235C9" w:rsidP="006235C9">
      <w:pPr>
        <w:pStyle w:val="Default"/>
        <w:rPr>
          <w:rFonts w:asciiTheme="minorHAnsi" w:hAnsiTheme="minorHAnsi" w:cstheme="minorHAnsi"/>
          <w:b/>
          <w:bCs/>
          <w:color w:val="4F81BC"/>
        </w:rPr>
      </w:pPr>
      <w:r w:rsidRPr="006235C9">
        <w:rPr>
          <w:rFonts w:asciiTheme="minorHAnsi" w:hAnsiTheme="minorHAnsi" w:cstheme="minorHAnsi"/>
          <w:b/>
          <w:bCs/>
          <w:color w:val="4F81BC"/>
        </w:rPr>
        <w:t>PRE-CONSTRUCTION CONFERENCE</w:t>
      </w:r>
    </w:p>
    <w:p w:rsidR="007F7D99" w:rsidRPr="00B51011" w:rsidP="00B51011">
      <w:pPr>
        <w:pStyle w:val="BodyText"/>
        <w:tabs>
          <w:tab w:val="left" w:pos="720"/>
        </w:tabs>
        <w:suppressAutoHyphens/>
        <w:rPr>
          <w:rFonts w:asciiTheme="minorHAnsi" w:hAnsiTheme="minorHAnsi" w:cs="Times New Roman"/>
          <w:spacing w:val="-3"/>
          <w:sz w:val="24"/>
          <w:szCs w:val="24"/>
        </w:rPr>
      </w:pPr>
      <w:r w:rsidRPr="00D51BA1">
        <w:rPr>
          <w:rFonts w:asciiTheme="minorHAnsi" w:hAnsiTheme="minorHAnsi" w:cs="Times New Roman"/>
          <w:spacing w:val="-3"/>
          <w:sz w:val="24"/>
          <w:szCs w:val="24"/>
        </w:rPr>
        <w:t>Before any work is started, a Pre-Construction Conference between the Contractor, Contracting Officer, and Project Engineer will be arranged through the Contracting Officer.  Such matters as work commencement, sequence of work, estimated time for accomplishment, subcontractor information, and the overall responsibilities of the Contractor, Contracting Officer, and Project Engineer in the fulfillment of all aspects of the contract will be discussed.</w:t>
      </w:r>
    </w:p>
    <w:p>
      <w:pPr>
        <w:pageBreakBefore/>
      </w:pPr>
    </w:p>
    <w:p>
      <w:pPr>
        <w:pStyle w:val="Heading1"/>
      </w:pPr>
      <w:bookmarkStart w:id="10" w:name="_Toc256000008"/>
      <w:r>
        <w:t>INSTRUCTIONS, CONDITIONS AND OTHER STATEMENTS TO BIDDERS/OFFERORS</w:t>
      </w:r>
      <w:bookmarkEnd w:id="10"/>
    </w:p>
    <w:p w:rsidR="00D3003F">
      <w:pPr>
        <w:pStyle w:val="Heading2"/>
      </w:pPr>
      <w:bookmarkStart w:id="11" w:name="_Toc256000009"/>
      <w:r>
        <w:t>2.1</w:t>
      </w:r>
      <w:r w:rsidR="00DC35FB">
        <w:t xml:space="preserve">  </w:t>
      </w:r>
      <w:r>
        <w:t>52.216-1</w:t>
      </w:r>
      <w:r w:rsidR="00DC35FB">
        <w:t xml:space="preserve"> </w:t>
      </w:r>
      <w:r>
        <w:t>TYPE OF CONTRACT</w:t>
      </w:r>
      <w:r w:rsidR="00DC35FB">
        <w:t xml:space="preserve"> (</w:t>
      </w:r>
      <w:r>
        <w:t>APR 1984</w:t>
      </w:r>
      <w:r w:rsidR="00DC35FB">
        <w:t>)</w:t>
      </w:r>
      <w:bookmarkEnd w:id="11"/>
    </w:p>
    <w:p w:rsidR="00D3003F">
      <w:r>
        <w:t xml:space="preserve">  The Government contemplates award of a </w:t>
      </w:r>
      <w:r>
        <w:t>Firm-Fixed-Price</w:t>
      </w:r>
      <w:r>
        <w:t xml:space="preserve"> contract resulting from this solicitation.</w:t>
      </w:r>
    </w:p>
    <w:p w:rsidR="00D3003F" w:rsidP="00DC35FB">
      <w:pPr>
        <w:jc w:val="center"/>
      </w:pPr>
      <w:r>
        <w:t>(End of Provision)</w:t>
      </w:r>
    </w:p>
    <w:p w:rsidR="0096247E">
      <w:pPr>
        <w:pStyle w:val="Heading2"/>
      </w:pPr>
      <w:bookmarkStart w:id="12" w:name="_Toc256000010"/>
      <w:r>
        <w:t>2.2</w:t>
      </w:r>
      <w:r w:rsidR="006B7BB9">
        <w:t xml:space="preserve">  </w:t>
      </w:r>
      <w:r>
        <w:t>52.222-5</w:t>
      </w:r>
      <w:r w:rsidR="006B7BB9">
        <w:t xml:space="preserve">  </w:t>
      </w:r>
      <w:r>
        <w:t>CONSTRUCTION WAGE RATE REQUIREMENTS—SECONDARY SITE OF THE WORK</w:t>
      </w:r>
      <w:r w:rsidR="006B7BB9">
        <w:t xml:space="preserve"> (</w:t>
      </w:r>
      <w:r>
        <w:t>MAY 2014</w:t>
      </w:r>
      <w:r w:rsidR="006B7BB9">
        <w:t>)</w:t>
      </w:r>
      <w:bookmarkEnd w:id="12"/>
    </w:p>
    <w:p w:rsidR="0096247E">
      <w:r>
        <w:t xml:space="preserve">  (a)(1) The </w:t>
      </w:r>
      <w:r>
        <w:t>offeror</w:t>
      </w:r>
      <w:r>
        <w:t xml:space="preserve"> shall notify the Government if the offeror intends to perform work at any secondary site of the work, as defined in paragraph (a)(1)(ii) of the FAR clause at 52.222-6, </w:t>
      </w:r>
      <w:r w:rsidRPr="00C45069" w:rsidR="00C45069">
        <w:t>Construction Wage Rate Requirements</w:t>
      </w:r>
      <w:r>
        <w:t>, of this solicitation.</w:t>
      </w:r>
    </w:p>
    <w:p w:rsidR="0096247E">
      <w:r>
        <w:t xml:space="preserve">    (2) If the offeror is unsure if a planned work site satisfies the criteria for a secondary site of the work, the offeror shall request a determination from the Contracting Officer.</w:t>
      </w:r>
    </w:p>
    <w:p w:rsidR="0096247E">
      <w:r>
        <w:t xml:space="preserve">  (b)(1) If the wage determination provided by the Government for work at the primary site of the work is not applicable to the secondary site of the work, the offeror shall request a wage determination from the Contracting Officer.</w:t>
      </w:r>
    </w:p>
    <w:p w:rsidR="0096247E">
      <w:r>
        <w:t xml:space="preserve">    (2) The due date for receipt of offers will not be extended as a result of an offeror's request for a wage determination for a secondary site of the work.</w:t>
      </w:r>
    </w:p>
    <w:p w:rsidR="0096247E" w:rsidP="006B7BB9">
      <w:pPr>
        <w:jc w:val="center"/>
      </w:pPr>
      <w:r>
        <w:t>(End of Provision)</w:t>
      </w:r>
    </w:p>
    <w:p w:rsidR="006B46C8">
      <w:pPr>
        <w:pStyle w:val="Heading2"/>
      </w:pPr>
      <w:bookmarkStart w:id="13" w:name="_Toc256000011"/>
      <w:r>
        <w:t>2.3</w:t>
      </w:r>
      <w:r w:rsidR="009E4475">
        <w:t xml:space="preserve"> </w:t>
      </w:r>
      <w:r>
        <w:t>52.222-23</w:t>
      </w:r>
      <w:r w:rsidR="009E4475">
        <w:t xml:space="preserve"> </w:t>
      </w:r>
      <w:r>
        <w:t>NOTICE OF REQUIREMENT FOR AFFIRMATIVE ACTION TO ENSURE EQUAL EMPLOYMENT OPPORTUNITY FOR CONSTRUCTION</w:t>
      </w:r>
      <w:r w:rsidR="009E4475">
        <w:t xml:space="preserve"> (</w:t>
      </w:r>
      <w:r>
        <w:t>FEB 1999</w:t>
      </w:r>
      <w:r w:rsidR="009E4475">
        <w:t>)</w:t>
      </w:r>
      <w:bookmarkEnd w:id="13"/>
    </w:p>
    <w:p w:rsidR="006B46C8">
      <w:r>
        <w:t xml:space="preserve">  (a) The offeror's attention is called to the Equal Opportunity clause and the Affirmative Action Compliance Requirements for Construction clause of this solicitation.</w:t>
      </w:r>
    </w:p>
    <w:p w:rsidR="006B46C8">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tblPr>
      <w:tblGrid>
        <w:gridCol w:w="4788"/>
        <w:gridCol w:w="4788"/>
      </w:tblGrid>
      <w:tr w:rsidTr="00531970">
        <w:tblPrEx>
          <w:tblW w:w="0" w:type="auto"/>
          <w:jc w:val="center"/>
          <w:tblLook w:val="04A0"/>
        </w:tblPrEx>
        <w:trPr>
          <w:jc w:val="center"/>
        </w:trPr>
        <w:tc>
          <w:tcPr>
            <w:tcW w:w="4788" w:type="dxa"/>
          </w:tcPr>
          <w:p w:rsidR="009E4475" w:rsidRPr="009E4475" w:rsidP="009E4475">
            <w:pPr>
              <w:jc w:val="center"/>
              <w:rPr>
                <w:b/>
              </w:rPr>
            </w:pPr>
            <w:bookmarkStart w:id="14" w:name="ColumnTitle_5222223"/>
            <w:bookmarkEnd w:id="14"/>
            <w:r w:rsidRPr="009E4475">
              <w:rPr>
                <w:b/>
              </w:rPr>
              <w:t>Goals for minority participation for each trade</w:t>
            </w:r>
          </w:p>
        </w:tc>
        <w:tc>
          <w:tcPr>
            <w:tcW w:w="4788" w:type="dxa"/>
          </w:tcPr>
          <w:p w:rsidR="009E4475" w:rsidRPr="009E4475" w:rsidP="009E4475">
            <w:pPr>
              <w:jc w:val="center"/>
              <w:rPr>
                <w:b/>
              </w:rPr>
            </w:pPr>
            <w:r w:rsidRPr="009E4475">
              <w:rPr>
                <w:b/>
              </w:rPr>
              <w:t>Goals for female participation for each trade</w:t>
            </w:r>
          </w:p>
        </w:tc>
      </w:tr>
      <w:tr w:rsidTr="00531970">
        <w:tblPrEx>
          <w:tblW w:w="0" w:type="auto"/>
          <w:jc w:val="center"/>
          <w:tblLook w:val="04A0"/>
        </w:tblPrEx>
        <w:trPr>
          <w:jc w:val="center"/>
        </w:trPr>
        <w:tc>
          <w:tcPr>
            <w:tcW w:w="4788" w:type="dxa"/>
          </w:tcPr>
          <w:p w:rsidR="009E4475" w:rsidP="009E4475">
            <w:pPr>
              <w:jc w:val="center"/>
            </w:pPr>
            <w:r>
              <w:t>3.4</w:t>
            </w:r>
            <w:r>
              <w:t xml:space="preserve"> %</w:t>
            </w:r>
          </w:p>
        </w:tc>
        <w:tc>
          <w:tcPr>
            <w:tcW w:w="4788" w:type="dxa"/>
          </w:tcPr>
          <w:p w:rsidR="009E4475" w:rsidP="009E4475">
            <w:pPr>
              <w:jc w:val="center"/>
            </w:pPr>
            <w:r>
              <w:t>6.9</w:t>
            </w:r>
            <w:r>
              <w:t xml:space="preserve"> %</w:t>
            </w:r>
          </w:p>
        </w:tc>
      </w:tr>
    </w:tbl>
    <w:p w:rsidR="006B46C8">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6B46C8">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B46C8">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w:t>
      </w:r>
      <w:r w:rsidR="00531970">
        <w:t>fication shall list the—</w:t>
      </w:r>
    </w:p>
    <w:p w:rsidR="006B46C8">
      <w:r>
        <w:t xml:space="preserve">    (1) Name, address, and telephone number of the subcontractor;</w:t>
      </w:r>
    </w:p>
    <w:p w:rsidR="006B46C8">
      <w:r>
        <w:t xml:space="preserve">    (2) Employer's identification number of the subcontractor;</w:t>
      </w:r>
    </w:p>
    <w:p w:rsidR="006B46C8">
      <w:r>
        <w:t xml:space="preserve">    (3) Estimated dollar amount of the subcontract;</w:t>
      </w:r>
    </w:p>
    <w:p w:rsidR="006B46C8">
      <w:r>
        <w:t xml:space="preserve">    (4) Estimated starting and completion dates of the subcontract; and</w:t>
      </w:r>
    </w:p>
    <w:p w:rsidR="006B46C8" w:rsidP="00531970">
      <w:r>
        <w:t xml:space="preserve">    (5) Geographical area in which the subcontract is to be performed.</w:t>
      </w:r>
    </w:p>
    <w:p w:rsidR="006B46C8" w:rsidP="00531970">
      <w:pPr>
        <w:pStyle w:val="NoSpacing"/>
        <w:spacing w:before="200"/>
      </w:pPr>
      <w:r>
        <w:t xml:space="preserve">  (e) As</w:t>
      </w:r>
      <w:r w:rsidRPr="00531970">
        <w:t xml:space="preserve"> </w:t>
      </w:r>
      <w:r>
        <w:t>used in this Notice, and in any contract resulting from this solicitation, the "covered area" is</w:t>
      </w:r>
    </w:p>
    <w:p w:rsidR="006B46C8" w:rsidP="00531970">
      <w:pPr>
        <w:pStyle w:val="NoSpacing"/>
        <w:spacing w:before="200"/>
      </w:pPr>
      <w:r>
        <w:t>Fort Meade</w:t>
      </w:r>
    </w:p>
    <w:p w:rsidR="006B46C8">
      <w:pPr>
        <w:pStyle w:val="NoSpacing"/>
      </w:pPr>
      <w:r>
        <w:t>Meade County</w:t>
      </w:r>
    </w:p>
    <w:p w:rsidR="006B46C8">
      <w:pPr>
        <w:pStyle w:val="NoSpacing"/>
      </w:pPr>
      <w:r>
        <w:t>South Dakota</w:t>
      </w:r>
    </w:p>
    <w:p w:rsidR="006B46C8" w:rsidP="009E4475">
      <w:pPr>
        <w:jc w:val="center"/>
      </w:pPr>
      <w:r>
        <w:t>(End of Provision)</w:t>
      </w:r>
    </w:p>
    <w:p w:rsidR="00B43901">
      <w:pPr>
        <w:pStyle w:val="Heading2"/>
      </w:pPr>
      <w:bookmarkStart w:id="15" w:name="_Toc256000012"/>
      <w:r>
        <w:t>2.4</w:t>
      </w:r>
      <w:r w:rsidR="00F93279">
        <w:t xml:space="preserve">  </w:t>
      </w:r>
      <w:r>
        <w:t>52.225-10</w:t>
      </w:r>
      <w:r w:rsidR="00F93279">
        <w:t xml:space="preserve"> </w:t>
      </w:r>
      <w:r>
        <w:t>NOTICE OF BUY AMERICAN REQUIREMENT—CONSTRUCTION MATERIALS</w:t>
      </w:r>
      <w:r w:rsidR="00F93279">
        <w:t xml:space="preserve"> (</w:t>
      </w:r>
      <w:r>
        <w:t>MAY 2014</w:t>
      </w:r>
      <w:r w:rsidR="00F93279">
        <w:t>)</w:t>
      </w:r>
      <w:bookmarkEnd w:id="15"/>
    </w:p>
    <w:p w:rsidR="00B43901">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w:t>
      </w:r>
      <w:r w:rsidR="00BD535F">
        <w:t>—</w:t>
      </w:r>
      <w:r>
        <w:t>Construction Materials" (Federal Acquisition Regulation (FAR) clause 52.225-9).</w:t>
      </w:r>
    </w:p>
    <w:p w:rsidR="00B43901">
      <w:r>
        <w:t xml:space="preserve">  (b) </w:t>
      </w:r>
      <w:r w:rsidRPr="00F93279">
        <w:rPr>
          <w:i/>
        </w:rPr>
        <w:t>Requests for determinations of inapplicability.</w:t>
      </w:r>
      <w:r>
        <w:t xml:space="preserve"> An offeror requesting a determination regarding the inapplicability of the Buy American </w:t>
      </w:r>
      <w:r w:rsidR="00297B71">
        <w:t>statute</w:t>
      </w:r>
      <w:r>
        <w:t xml:space="preserv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w:t>
      </w:r>
      <w:r w:rsidR="00297B71">
        <w:t>statute</w:t>
      </w:r>
      <w:r>
        <w:t xml:space="preserve"> before submitting its offer, or has not received a response to a previous request, the offeror shall include the information and supporting data in the offer.</w:t>
      </w:r>
    </w:p>
    <w:p w:rsidR="00F93279">
      <w:r>
        <w:t xml:space="preserve">  (c) Evaluation of offers. </w:t>
      </w:r>
    </w:p>
    <w:p w:rsidR="00B43901">
      <w:r>
        <w:t xml:space="preserve">    (1) The Government will evaluate an offer requesting exception to the requirements of the Buy American </w:t>
      </w:r>
      <w:r w:rsidR="00297B71">
        <w:t>statute</w:t>
      </w:r>
      <w:r>
        <w:t>, based on claimed unreasonable cost of domestic construction material, by adding to the offered price the appropriate percentage of the cost of such foreign construction material, as specified in paragraph (b)(3)(i) of the clause at FAR 52.225-9.</w:t>
      </w:r>
    </w:p>
    <w:p w:rsidR="00B4390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F93279">
      <w:r>
        <w:t xml:space="preserve">  (d) Alternate offers. </w:t>
      </w:r>
    </w:p>
    <w:p w:rsidR="00B43901">
      <w:r>
        <w:t xml:space="preserve">    (1) When an offer includes foreign solicitation in paragraph (b</w:t>
      </w:r>
      <w:r>
        <w:t>)(</w:t>
      </w:r>
      <w:r>
        <w:t>2) of the clause at FAR 52.225-9, the offeror also may submit an alternate offer based on use of equivalent domestic construction material.</w:t>
      </w:r>
    </w:p>
    <w:p w:rsidR="00B43901">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43901">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r w:rsidR="00BD535F">
        <w:t>—</w:t>
      </w:r>
    </w:p>
    <w:p w:rsidR="00B43901">
      <w:r>
        <w:t xml:space="preserve">      (i) Will be rejected as nonresponsive if this acquisition is conducted by sealed bidding; or</w:t>
      </w:r>
    </w:p>
    <w:p w:rsidR="00B43901">
      <w:r>
        <w:t xml:space="preserve">      (ii) May be accepted if revised during negotiations.</w:t>
      </w:r>
    </w:p>
    <w:p w:rsidR="00B43901" w:rsidP="00F93279">
      <w:pPr>
        <w:jc w:val="center"/>
      </w:pPr>
      <w:r>
        <w:t>(End of Provision)</w:t>
      </w:r>
    </w:p>
    <w:p w:rsidR="00814427">
      <w:pPr>
        <w:pStyle w:val="Heading2"/>
      </w:pPr>
      <w:bookmarkStart w:id="16" w:name="_Toc256000013"/>
      <w:r>
        <w:t>2.5</w:t>
      </w:r>
      <w:r w:rsidR="009848D8">
        <w:t xml:space="preserve">  </w:t>
      </w:r>
      <w:r>
        <w:t>52.228-1</w:t>
      </w:r>
      <w:r w:rsidR="009848D8">
        <w:t xml:space="preserve">  </w:t>
      </w:r>
      <w:r>
        <w:t>BID GUARANTEE</w:t>
      </w:r>
      <w:r w:rsidR="009848D8">
        <w:t xml:space="preserve">  (</w:t>
      </w:r>
      <w:r>
        <w:t>SEP 1996</w:t>
      </w:r>
      <w:r w:rsidR="009848D8">
        <w:t>)</w:t>
      </w:r>
      <w:bookmarkEnd w:id="16"/>
    </w:p>
    <w:p w:rsidR="00814427">
      <w:r>
        <w:t xml:space="preserve">  (a) Failure to furnish a bid guarantee in the proper form and amount, by the time set for opening of bids, may be cause for rejection of the bid.</w:t>
      </w:r>
    </w:p>
    <w:p w:rsidR="00367BDD">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r>
        <w:t>—</w:t>
      </w:r>
    </w:p>
    <w:p w:rsidR="00367BDD">
      <w:r>
        <w:t xml:space="preserve">   </w:t>
      </w:r>
      <w:r w:rsidR="009848D8">
        <w:t xml:space="preserve"> (1) </w:t>
      </w:r>
      <w:r w:rsidR="000105EF">
        <w:t>T</w:t>
      </w:r>
      <w:r w:rsidR="009848D8">
        <w:t>o unsuccessful bidders as soon as practi</w:t>
      </w:r>
      <w:r>
        <w:t xml:space="preserve">cable after the opening of bids; </w:t>
      </w:r>
      <w:r w:rsidR="009848D8">
        <w:t>and</w:t>
      </w:r>
    </w:p>
    <w:p w:rsidR="00814427">
      <w:r>
        <w:t xml:space="preserve">   </w:t>
      </w:r>
      <w:r w:rsidR="000105EF">
        <w:t xml:space="preserve"> (2) T</w:t>
      </w:r>
      <w:r w:rsidR="009848D8">
        <w:t>o the successful bidder upon execution of contractual documents and bonds (including any necessary coinsurance or reinsurance agreements), as r</w:t>
      </w:r>
      <w:r w:rsidR="00A66F9A">
        <w:t>equired by the bid as accepted.</w:t>
      </w:r>
    </w:p>
    <w:p w:rsidR="00814427">
      <w:r>
        <w:t xml:space="preserve">  (c) The amount of the bid guarantee shall be </w:t>
      </w:r>
      <w:r>
        <w:t>20</w:t>
      </w:r>
      <w:r>
        <w:t xml:space="preserve"> percent of the bid price or </w:t>
      </w:r>
      <w:r>
        <w:t>$3,000,000.00</w:t>
      </w:r>
      <w:r w:rsidR="00A66F9A">
        <w:t>, whichever is less.</w:t>
      </w:r>
    </w:p>
    <w:p w:rsidR="00814427">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814427">
      <w:r>
        <w:t xml:space="preserve">  (e) In the event the contract is terminated for default, the bidder is liable for any cost of acquiring the work that exceeds the amount of its bid, and the bid guarantee is available to offset the difference.</w:t>
      </w:r>
    </w:p>
    <w:p w:rsidR="00814427" w:rsidP="009848D8">
      <w:pPr>
        <w:jc w:val="center"/>
      </w:pPr>
      <w:r>
        <w:t>(End of Provision)</w:t>
      </w:r>
    </w:p>
    <w:p w:rsidR="00A217D2">
      <w:pPr>
        <w:pStyle w:val="Heading2"/>
      </w:pPr>
      <w:bookmarkStart w:id="17" w:name="_Toc256000014"/>
      <w:r>
        <w:t>2.6</w:t>
      </w:r>
      <w:r w:rsidR="003E6486">
        <w:t xml:space="preserve">  </w:t>
      </w:r>
      <w:r>
        <w:t>52.233-2</w:t>
      </w:r>
      <w:r w:rsidR="003E6486">
        <w:t xml:space="preserve">  </w:t>
      </w:r>
      <w:r>
        <w:t>SERVICE OF PROTEST</w:t>
      </w:r>
      <w:r w:rsidR="003E6486">
        <w:t xml:space="preserve">  (</w:t>
      </w:r>
      <w:r>
        <w:t>SEP 2006</w:t>
      </w:r>
      <w:r w:rsidR="003E6486">
        <w:t>)</w:t>
      </w:r>
      <w:bookmarkEnd w:id="17"/>
    </w:p>
    <w:p w:rsidR="003E6486"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w:t>
      </w:r>
      <w:r w:rsidR="007132EA">
        <w:t>nt of receipt from:</w:t>
      </w:r>
    </w:p>
    <w:p w:rsidR="00A217D2" w:rsidP="007132EA">
      <w:r>
        <w:t xml:space="preserve">     </w:t>
      </w:r>
    </w:p>
    <w:p w:rsidR="00A217D2">
      <w:pPr>
        <w:pStyle w:val="NoSpacing"/>
      </w:pPr>
      <w:r>
        <w:t xml:space="preserve">     </w:t>
      </w:r>
    </w:p>
    <w:p w:rsidR="00A217D2">
      <w:r>
        <w:t xml:space="preserve">     Hand-Carried Address:</w:t>
      </w:r>
    </w:p>
    <w:p w:rsidR="00A217D2" w:rsidP="007132EA">
      <w:r>
        <w:t xml:space="preserve">     </w:t>
      </w:r>
      <w:r>
        <w:t>Department of Veterans Affairs</w:t>
      </w:r>
    </w:p>
    <w:p w:rsidR="00A217D2">
      <w:pPr>
        <w:pStyle w:val="NoSpacing"/>
      </w:pPr>
      <w:r>
        <w:t xml:space="preserve">     </w:t>
      </w:r>
      <w:r>
        <w:t>Network Contracting Office 23 (NCO23)</w:t>
      </w:r>
    </w:p>
    <w:p w:rsidR="00A217D2">
      <w:pPr>
        <w:pStyle w:val="NoSpacing"/>
      </w:pPr>
      <w:r>
        <w:t xml:space="preserve">     </w:t>
      </w:r>
      <w:r>
        <w:t>ATTN: Angie Mabley</w:t>
      </w:r>
    </w:p>
    <w:p w:rsidR="00A217D2">
      <w:pPr>
        <w:pStyle w:val="NoSpacing"/>
      </w:pPr>
      <w:r>
        <w:t xml:space="preserve">     </w:t>
      </w:r>
      <w:r>
        <w:t>3600 30th St</w:t>
      </w:r>
    </w:p>
    <w:p w:rsidR="00A217D2">
      <w:pPr>
        <w:pStyle w:val="NoSpacing"/>
      </w:pPr>
      <w:r>
        <w:t xml:space="preserve">     </w:t>
      </w:r>
      <w:r>
        <w:t>Des Moines</w:t>
      </w:r>
      <w:r>
        <w:t xml:space="preserve"> </w:t>
      </w:r>
      <w:r>
        <w:t>IA</w:t>
      </w:r>
      <w:r>
        <w:t xml:space="preserve">  </w:t>
      </w:r>
      <w:r>
        <w:t>50310</w:t>
      </w:r>
    </w:p>
    <w:p w:rsidR="00A217D2" w:rsidP="007132EA">
      <w:r>
        <w:t xml:space="preserve">     Mailing Address:</w:t>
      </w:r>
    </w:p>
    <w:p w:rsidR="00A217D2" w:rsidP="007132EA">
      <w:r>
        <w:t xml:space="preserve">     </w:t>
      </w:r>
      <w:r>
        <w:t>Department of Veterans Affairs</w:t>
      </w:r>
    </w:p>
    <w:p w:rsidR="00A217D2">
      <w:pPr>
        <w:pStyle w:val="NoSpacing"/>
      </w:pPr>
      <w:r>
        <w:t xml:space="preserve">     </w:t>
      </w:r>
      <w:r>
        <w:t>Network Contracting Office 23 (NCO23)</w:t>
      </w:r>
    </w:p>
    <w:p w:rsidR="00A217D2">
      <w:pPr>
        <w:pStyle w:val="NoSpacing"/>
      </w:pPr>
      <w:r>
        <w:t xml:space="preserve">     </w:t>
      </w:r>
      <w:r>
        <w:t>ATTN: Angie Mabley</w:t>
      </w:r>
    </w:p>
    <w:p w:rsidR="00A217D2">
      <w:pPr>
        <w:pStyle w:val="NoSpacing"/>
      </w:pPr>
      <w:r>
        <w:t xml:space="preserve">     </w:t>
      </w:r>
      <w:r>
        <w:t>3600 30th St</w:t>
      </w:r>
    </w:p>
    <w:p w:rsidR="00A217D2">
      <w:pPr>
        <w:pStyle w:val="NoSpacing"/>
      </w:pPr>
      <w:r>
        <w:t xml:space="preserve">     </w:t>
      </w:r>
      <w:r>
        <w:t>Des Moines</w:t>
      </w:r>
      <w:r>
        <w:t xml:space="preserve"> </w:t>
      </w:r>
      <w:r>
        <w:t>IA</w:t>
      </w:r>
      <w:r>
        <w:t xml:space="preserve">  </w:t>
      </w:r>
      <w:r>
        <w:t>50310</w:t>
      </w:r>
    </w:p>
    <w:p w:rsidR="00A217D2">
      <w:r>
        <w:t xml:space="preserve">  (b) The copy of any protest shall be received in the office designated above within one day of filing a protest with the GAO.</w:t>
      </w:r>
    </w:p>
    <w:p w:rsidR="00A217D2" w:rsidP="003E6486">
      <w:pPr>
        <w:jc w:val="center"/>
      </w:pPr>
      <w:r>
        <w:t>(End of Provision)</w:t>
      </w:r>
    </w:p>
    <w:p w:rsidR="005F0FBF">
      <w:pPr>
        <w:pStyle w:val="Heading2"/>
      </w:pPr>
      <w:bookmarkStart w:id="18" w:name="_Toc256000015"/>
      <w:r>
        <w:t>2.7</w:t>
      </w:r>
      <w:r w:rsidR="00E5565B">
        <w:t xml:space="preserve">  52.236-</w:t>
      </w:r>
      <w:r w:rsidR="00E5565B">
        <w:t>27  SITE</w:t>
      </w:r>
      <w:r w:rsidR="00E5565B">
        <w:t xml:space="preserve"> VISIT (CONSTRUCTION)  (FEB 1995) ALTERNATE I  (FEB 1995)</w:t>
      </w:r>
      <w:bookmarkEnd w:id="18"/>
    </w:p>
    <w:p w:rsidR="005F0FBF">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5F0FBF">
      <w:r>
        <w:t xml:space="preserve">  (b) An organized si</w:t>
      </w:r>
      <w:r w:rsidR="00407B61">
        <w:t>te visit has been scheduled for—</w:t>
      </w:r>
    </w:p>
    <w:p w:rsidR="005F0FBF">
      <w:r>
        <w:t xml:space="preserve">  </w:t>
      </w:r>
      <w:r>
        <w:t>February 28, 2023 at 11:00 AM CT/10:00 AM MT</w:t>
      </w:r>
    </w:p>
    <w:p w:rsidR="005F0FBF">
      <w:r>
        <w:t xml:space="preserve">  (c) Participants will meet at—</w:t>
      </w:r>
    </w:p>
    <w:p w:rsidR="005F0FBF">
      <w:r>
        <w:t xml:space="preserve">  </w:t>
      </w:r>
      <w:r>
        <w:t>Building 89, Room 106 at the Fort Meade VAMC</w:t>
      </w:r>
    </w:p>
    <w:p w:rsidR="005F0FBF" w:rsidP="00E5565B">
      <w:pPr>
        <w:jc w:val="center"/>
      </w:pPr>
      <w:r>
        <w:t>(End of Provision)</w:t>
      </w:r>
    </w:p>
    <w:p w:rsidR="00431338">
      <w:pPr>
        <w:pStyle w:val="Heading2"/>
      </w:pPr>
      <w:bookmarkStart w:id="19" w:name="_Toc256000016"/>
      <w:r>
        <w:t>2.8</w:t>
      </w:r>
      <w:r w:rsidR="005435CB">
        <w:t xml:space="preserve">  </w:t>
      </w:r>
      <w:r w:rsidR="004F29FF">
        <w:t>52.252-5</w:t>
      </w:r>
      <w:r w:rsidR="005435CB">
        <w:t xml:space="preserve">  </w:t>
      </w:r>
      <w:r w:rsidR="004F29FF">
        <w:t>AUTHORIZED DEVIATIONS IN PROVISIONS</w:t>
      </w:r>
      <w:r w:rsidR="005435CB">
        <w:t xml:space="preserve">  (</w:t>
      </w:r>
      <w:r w:rsidR="004F29FF">
        <w:t>NOV 2020</w:t>
      </w:r>
      <w:r w:rsidR="005435CB">
        <w:t>)</w:t>
      </w:r>
      <w:bookmarkEnd w:id="19"/>
    </w:p>
    <w:p w:rsidR="00431338">
      <w:r>
        <w:t xml:space="preserve">  (a) The use in this solicitation of any Federal Acquisition Regulation (48 CFR Chapter 1) provision with an authorized deviation is indicated by the addition </w:t>
      </w:r>
      <w:r w:rsidRPr="004F29FF">
        <w:t xml:space="preserve">of </w:t>
      </w:r>
      <w:r w:rsidRPr="004F29FF" w:rsidR="004F29FF">
        <w:t>“</w:t>
      </w:r>
      <w:r w:rsidRPr="004F29FF">
        <w:t>(DEVIATION)</w:t>
      </w:r>
      <w:r w:rsidRPr="004F29FF" w:rsidR="004F29FF">
        <w:t>”</w:t>
      </w:r>
      <w:r w:rsidRPr="004F29FF">
        <w:t xml:space="preserve"> after</w:t>
      </w:r>
      <w:r>
        <w:t xml:space="preserve"> the date of the provision.</w:t>
      </w:r>
    </w:p>
    <w:p w:rsidR="00431338">
      <w:r>
        <w:t xml:space="preserve">  (b) The use in this solicitation of any </w:t>
      </w:r>
      <w:r>
        <w:t>VAAR</w:t>
      </w:r>
      <w:r>
        <w:t xml:space="preserve"> Acquisition Regulation (48 CFR Chap</w:t>
      </w:r>
      <w:r w:rsidRPr="00BE3255">
        <w:t xml:space="preserve">ter </w:t>
      </w:r>
      <w:r w:rsidRPr="00BE3255" w:rsidR="00287043">
        <w:rPr>
          <w:rStyle w:val="AAMSKBFill-InHighlight"/>
          <w:color w:val="auto"/>
        </w:rPr>
        <w:t>8</w:t>
      </w:r>
      <w:r w:rsidRPr="00BE3255">
        <w:t>)</w:t>
      </w:r>
      <w:r>
        <w:t xml:space="preserve"> provision with an authorized deviation is indicated by the </w:t>
      </w:r>
      <w:r w:rsidRPr="004F29FF">
        <w:t xml:space="preserve">addition of </w:t>
      </w:r>
      <w:r w:rsidRPr="004F29FF" w:rsidR="004F29FF">
        <w:t>“</w:t>
      </w:r>
      <w:r w:rsidRPr="004F29FF">
        <w:t>(DEVIATION)</w:t>
      </w:r>
      <w:r w:rsidRPr="004F29FF" w:rsidR="004F29FF">
        <w:t>”</w:t>
      </w:r>
      <w:r w:rsidRPr="004F29FF">
        <w:t xml:space="preserve"> after the</w:t>
      </w:r>
      <w:r>
        <w:t xml:space="preserve"> name of the regulation.</w:t>
      </w:r>
    </w:p>
    <w:p w:rsidR="00431338" w:rsidP="005435CB">
      <w:pPr>
        <w:jc w:val="center"/>
      </w:pPr>
      <w:r>
        <w:t>(End of Provision)</w:t>
      </w:r>
    </w:p>
    <w:p w:rsidR="00A10113">
      <w:pPr>
        <w:pStyle w:val="Heading2"/>
      </w:pPr>
      <w:bookmarkStart w:id="20" w:name="_Toc256000017"/>
      <w:r>
        <w:t>2.9</w:t>
      </w:r>
      <w:r w:rsidR="00D350CC">
        <w:t xml:space="preserve">  </w:t>
      </w:r>
      <w:r>
        <w:t>52.252-1</w:t>
      </w:r>
      <w:r w:rsidR="00D350CC">
        <w:t xml:space="preserve">  </w:t>
      </w:r>
      <w:r>
        <w:t>SOLICITATION PROVISIONS INCORPORATED BY REFERENCE</w:t>
      </w:r>
      <w:r w:rsidR="00D350CC">
        <w:t xml:space="preserve">  (</w:t>
      </w:r>
      <w:r>
        <w:t>FEB 1998</w:t>
      </w:r>
      <w:r w:rsidR="00D350CC">
        <w:t>)</w:t>
      </w:r>
      <w:bookmarkEnd w:id="20"/>
    </w:p>
    <w:p w:rsidR="00A10113">
      <w:r>
        <w:t xml:space="preserve">  This solicitation incorporates one or more solicitation provisions by reference, with the same force and effect as if they were given in full text. Upon request, the Contracting Officer will make their full text available. The </w:t>
      </w:r>
      <w:r>
        <w:t>offeror</w:t>
      </w:r>
      <w:r>
        <w:t xml:space="preserve"> is cautioned that the listed provisions may include blocks that</w:t>
      </w:r>
      <w:r>
        <w:t xml:space="preserve"> must be completed by the </w:t>
      </w:r>
      <w:r>
        <w:t>offeror</w:t>
      </w:r>
      <w:r>
        <w:t xml:space="preserve"> and submitted with its quotation or offer. In lieu of submitting the full text of those provisions, the </w:t>
      </w:r>
      <w:r>
        <w:t>offeror</w:t>
      </w:r>
      <w:r>
        <w:t xml:space="preserve"> may identify the provision by paragraph identifier and provide the appropriate information with its quotation or offer. Also, the full text of a solicitation provision may be accessed electronically at this/these </w:t>
      </w:r>
      <w:r>
        <w:t>address(</w:t>
      </w:r>
      <w:r>
        <w:t>es</w:t>
      </w:r>
      <w:r>
        <w:t>):</w:t>
      </w:r>
    </w:p>
    <w:p w:rsidR="00A10113" w:rsidP="004C2BF1">
      <w:pPr>
        <w:pStyle w:val="NoSpacing"/>
        <w:spacing w:before="160"/>
      </w:pPr>
      <w:r>
        <w:t xml:space="preserve">  </w:t>
      </w:r>
      <w:r>
        <w:t>http://www.acquisition.gov/far/index.html</w:t>
      </w:r>
    </w:p>
    <w:p w:rsidR="00A10113">
      <w:pPr>
        <w:pStyle w:val="NoSpacing"/>
      </w:pPr>
      <w:r>
        <w:t xml:space="preserve">  </w:t>
      </w:r>
      <w:r>
        <w:t>http://www.va.gov/oal/library/vaar/</w:t>
      </w:r>
    </w:p>
    <w:p w:rsidR="00A10113">
      <w:pPr>
        <w:pStyle w:val="NoSpacing"/>
      </w:pPr>
      <w:r>
        <w:t xml:space="preserve">  </w:t>
      </w:r>
    </w:p>
    <w:p w:rsidR="00A10113"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52.204-7</w:t>
            </w:r>
          </w:p>
        </w:tc>
        <w:tc>
          <w:tcPr>
            <w:tcW w:w="6192" w:type="auto"/>
          </w:tcPr>
          <w:p>
            <w:pPr>
              <w:pStyle w:val="ByReference"/>
            </w:pPr>
            <w:r>
              <w:t>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52.204-16</w:t>
            </w:r>
          </w:p>
        </w:tc>
        <w:tc>
          <w:tcPr>
            <w:tcW w:w="6192" w:type="auto"/>
          </w:tcPr>
          <w:p>
            <w:pPr>
              <w:pStyle w:val="ByReference"/>
            </w:pPr>
            <w:r>
              <w:t>COMMERCIAL AND GOVERNMENT ENTITY CODE REPORTING</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52.204-22</w:t>
            </w:r>
          </w:p>
        </w:tc>
        <w:tc>
          <w:tcPr>
            <w:tcW w:w="6192" w:type="auto"/>
          </w:tcPr>
          <w:p>
            <w:pPr>
              <w:pStyle w:val="ByReference"/>
            </w:pPr>
            <w:r>
              <w:t>ALTERNATIVE LINE ITEM PROPOSAL</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52.211-6</w:t>
            </w:r>
          </w:p>
        </w:tc>
        <w:tc>
          <w:tcPr>
            <w:tcW w:w="6192" w:type="auto"/>
          </w:tcPr>
          <w:p>
            <w:pPr>
              <w:pStyle w:val="ByReference"/>
            </w:pPr>
            <w:r>
              <w:t>BRAND NAME OR EQUAL</w:t>
            </w:r>
          </w:p>
        </w:tc>
        <w:tc>
          <w:tcPr>
            <w:tcW w:w="1440" w:type="auto"/>
          </w:tcPr>
          <w:p>
            <w:pPr>
              <w:pStyle w:val="ByReference"/>
            </w:pPr>
            <w:r>
              <w:t>AUG 1999</w:t>
            </w:r>
          </w:p>
        </w:tc>
      </w:tr>
      <w:tr>
        <w:tblPrEx>
          <w:tblW w:w="0" w:type="auto"/>
          <w:tblInd w:w="432" w:type="dxa"/>
          <w:tblLayout w:type="fixed"/>
        </w:tblPrEx>
        <w:tc>
          <w:tcPr>
            <w:tcW w:w="1440" w:type="auto"/>
          </w:tcPr>
          <w:p>
            <w:pPr>
              <w:pStyle w:val="ByReference"/>
            </w:pPr>
            <w:r>
              <w:t>52.214-3</w:t>
            </w:r>
          </w:p>
        </w:tc>
        <w:tc>
          <w:tcPr>
            <w:tcW w:w="6192" w:type="auto"/>
          </w:tcPr>
          <w:p>
            <w:pPr>
              <w:pStyle w:val="ByReference"/>
            </w:pPr>
            <w:r>
              <w:t>AMENDMENTS TO INVITATIONS FOR BIDS</w:t>
            </w:r>
          </w:p>
        </w:tc>
        <w:tc>
          <w:tcPr>
            <w:tcW w:w="1440" w:type="auto"/>
          </w:tcPr>
          <w:p>
            <w:pPr>
              <w:pStyle w:val="ByReference"/>
            </w:pPr>
            <w:r>
              <w:t>DEC 2016</w:t>
            </w:r>
          </w:p>
        </w:tc>
      </w:tr>
      <w:tr>
        <w:tblPrEx>
          <w:tblW w:w="0" w:type="auto"/>
          <w:tblInd w:w="432" w:type="dxa"/>
          <w:tblLayout w:type="fixed"/>
        </w:tblPrEx>
        <w:tc>
          <w:tcPr>
            <w:tcW w:w="1440" w:type="auto"/>
          </w:tcPr>
          <w:p>
            <w:pPr>
              <w:pStyle w:val="ByReference"/>
            </w:pPr>
            <w:r>
              <w:t>52.214-4</w:t>
            </w:r>
          </w:p>
        </w:tc>
        <w:tc>
          <w:tcPr>
            <w:tcW w:w="6192" w:type="auto"/>
          </w:tcPr>
          <w:p>
            <w:pPr>
              <w:pStyle w:val="ByReference"/>
            </w:pPr>
            <w:r>
              <w:t>FALSE STATEMENTS IN BIDS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52.214-5</w:t>
            </w:r>
          </w:p>
        </w:tc>
        <w:tc>
          <w:tcPr>
            <w:tcW w:w="6192" w:type="auto"/>
          </w:tcPr>
          <w:p>
            <w:pPr>
              <w:pStyle w:val="ByReference"/>
            </w:pPr>
            <w:r>
              <w:t>SUBMISSION OF BIDS</w:t>
            </w:r>
          </w:p>
        </w:tc>
        <w:tc>
          <w:tcPr>
            <w:tcW w:w="1440" w:type="auto"/>
          </w:tcPr>
          <w:p>
            <w:pPr>
              <w:pStyle w:val="ByReference"/>
            </w:pPr>
            <w:r>
              <w:t>DEC 2016</w:t>
            </w:r>
          </w:p>
        </w:tc>
      </w:tr>
      <w:tr>
        <w:tblPrEx>
          <w:tblW w:w="0" w:type="auto"/>
          <w:tblInd w:w="432" w:type="dxa"/>
          <w:tblLayout w:type="fixed"/>
        </w:tblPrEx>
        <w:tc>
          <w:tcPr>
            <w:tcW w:w="1440" w:type="auto"/>
          </w:tcPr>
          <w:p>
            <w:pPr>
              <w:pStyle w:val="ByReference"/>
            </w:pPr>
            <w:r>
              <w:t>52.214-6</w:t>
            </w:r>
          </w:p>
        </w:tc>
        <w:tc>
          <w:tcPr>
            <w:tcW w:w="6192" w:type="auto"/>
          </w:tcPr>
          <w:p>
            <w:pPr>
              <w:pStyle w:val="ByReference"/>
            </w:pPr>
            <w:r>
              <w:t>EXPLANATION TO PROSPECTIVE BIDDERS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52.214-7</w:t>
            </w:r>
          </w:p>
        </w:tc>
        <w:tc>
          <w:tcPr>
            <w:tcW w:w="6192" w:type="auto"/>
          </w:tcPr>
          <w:p>
            <w:pPr>
              <w:pStyle w:val="ByReference"/>
            </w:pPr>
            <w:r>
              <w:t>LATE SUBMISSIONS, MODIFICATIONS, AND WITHDRAWALS OF BIDS</w:t>
            </w:r>
          </w:p>
        </w:tc>
        <w:tc>
          <w:tcPr>
            <w:tcW w:w="1440" w:type="auto"/>
          </w:tcPr>
          <w:p>
            <w:pPr>
              <w:pStyle w:val="ByReference"/>
            </w:pPr>
            <w:r>
              <w:t>NOV 1999</w:t>
            </w:r>
          </w:p>
        </w:tc>
      </w:tr>
      <w:tr>
        <w:tblPrEx>
          <w:tblW w:w="0" w:type="auto"/>
          <w:tblInd w:w="432" w:type="dxa"/>
          <w:tblLayout w:type="fixed"/>
        </w:tblPrEx>
        <w:tc>
          <w:tcPr>
            <w:tcW w:w="1440" w:type="auto"/>
          </w:tcPr>
          <w:p>
            <w:pPr>
              <w:pStyle w:val="ByReference"/>
            </w:pPr>
            <w:r>
              <w:t>52.214-18</w:t>
            </w:r>
          </w:p>
        </w:tc>
        <w:tc>
          <w:tcPr>
            <w:tcW w:w="6192" w:type="auto"/>
          </w:tcPr>
          <w:p>
            <w:pPr>
              <w:pStyle w:val="ByReference"/>
            </w:pPr>
            <w:r>
              <w:t>PREPARATION OF BIDS—CONSTRUCTION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52.214-19</w:t>
            </w:r>
          </w:p>
        </w:tc>
        <w:tc>
          <w:tcPr>
            <w:tcW w:w="6192" w:type="auto"/>
          </w:tcPr>
          <w:p>
            <w:pPr>
              <w:pStyle w:val="ByReference"/>
            </w:pPr>
            <w:r>
              <w:t>CONTRACT AWARD—SEALED BIDDING—CONSTRUCTION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52.214-34</w:t>
            </w:r>
          </w:p>
        </w:tc>
        <w:tc>
          <w:tcPr>
            <w:tcW w:w="6192" w:type="auto"/>
          </w:tcPr>
          <w:p>
            <w:pPr>
              <w:pStyle w:val="ByReference"/>
            </w:pPr>
            <w:r>
              <w:t>SUBMISSION OF OFFERS IN THE ENGLISH LANGUAGE</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52.214-35</w:t>
            </w:r>
          </w:p>
        </w:tc>
        <w:tc>
          <w:tcPr>
            <w:tcW w:w="6192" w:type="auto"/>
          </w:tcPr>
          <w:p>
            <w:pPr>
              <w:pStyle w:val="ByReference"/>
            </w:pPr>
            <w:r>
              <w:t>SUBMISSION OF OFFERS IN U.S. CURRENCY</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52.223-1</w:t>
            </w:r>
          </w:p>
        </w:tc>
        <w:tc>
          <w:tcPr>
            <w:tcW w:w="6192" w:type="auto"/>
          </w:tcPr>
          <w:p>
            <w:pPr>
              <w:pStyle w:val="ByReference"/>
            </w:pPr>
            <w:r>
              <w:t>BIOBASED PRODUCT CERTIFICATION</w:t>
            </w:r>
          </w:p>
        </w:tc>
        <w:tc>
          <w:tcPr>
            <w:tcW w:w="1440" w:type="auto"/>
          </w:tcPr>
          <w:p>
            <w:pPr>
              <w:pStyle w:val="ByReference"/>
            </w:pPr>
            <w:r>
              <w:t>MAY 2012</w:t>
            </w:r>
          </w:p>
        </w:tc>
      </w:tr>
      <w:tr>
        <w:tblPrEx>
          <w:tblW w:w="0" w:type="auto"/>
          <w:tblInd w:w="432" w:type="dxa"/>
          <w:tblLayout w:type="fixed"/>
        </w:tblPrEx>
        <w:tc>
          <w:tcPr>
            <w:tcW w:w="1440" w:type="auto"/>
          </w:tcPr>
          <w:p>
            <w:pPr>
              <w:pStyle w:val="ByReference"/>
            </w:pPr>
            <w:r>
              <w:t>52.223-4</w:t>
            </w:r>
          </w:p>
        </w:tc>
        <w:tc>
          <w:tcPr>
            <w:tcW w:w="6192" w:type="auto"/>
          </w:tcPr>
          <w:p>
            <w:pPr>
              <w:pStyle w:val="ByReference"/>
            </w:pPr>
            <w:r>
              <w:t>RECOVERED MATERIAL CERTIFICATION</w:t>
            </w:r>
          </w:p>
        </w:tc>
        <w:tc>
          <w:tcPr>
            <w:tcW w:w="1440" w:type="auto"/>
          </w:tcPr>
          <w:p>
            <w:pPr>
              <w:pStyle w:val="ByReference"/>
            </w:pPr>
            <w:r>
              <w:t>MAY 2008</w:t>
            </w:r>
          </w:p>
        </w:tc>
      </w:tr>
      <w:tr>
        <w:tblPrEx>
          <w:tblW w:w="0" w:type="auto"/>
          <w:tblInd w:w="432" w:type="dxa"/>
          <w:tblLayout w:type="fixed"/>
        </w:tblPrEx>
        <w:tc>
          <w:tcPr>
            <w:tcW w:w="1440" w:type="auto"/>
          </w:tcPr>
          <w:p>
            <w:pPr>
              <w:pStyle w:val="ByReference"/>
            </w:pPr>
            <w:r>
              <w:t>52.228-17</w:t>
            </w:r>
          </w:p>
        </w:tc>
        <w:tc>
          <w:tcPr>
            <w:tcW w:w="6192" w:type="auto"/>
          </w:tcPr>
          <w:p>
            <w:pPr>
              <w:pStyle w:val="ByReference"/>
            </w:pPr>
            <w:r>
              <w:t>INDIVIDUAL SURETY—PLEDGE OF ASSETS (BID GUARANTEE)</w:t>
            </w:r>
          </w:p>
        </w:tc>
        <w:tc>
          <w:tcPr>
            <w:tcW w:w="1440" w:type="auto"/>
          </w:tcPr>
          <w:p>
            <w:pPr>
              <w:pStyle w:val="ByReference"/>
            </w:pPr>
            <w:r>
              <w:t>FEB 2021</w:t>
            </w:r>
          </w:p>
        </w:tc>
      </w:tr>
    </w:tbl>
    <w:p w:rsidR="00151EF6">
      <w:pPr>
        <w:pStyle w:val="Heading2"/>
      </w:pPr>
      <w:bookmarkStart w:id="21" w:name="_Toc256000018"/>
      <w:r>
        <w:t>2.10</w:t>
      </w:r>
      <w:r w:rsidR="00387225">
        <w:t xml:space="preserve">  VAAR </w:t>
      </w:r>
      <w:r>
        <w:t>852.233-70</w:t>
      </w:r>
      <w:r w:rsidR="00387225">
        <w:t xml:space="preserve">  </w:t>
      </w:r>
      <w:r>
        <w:t>PROTEST CONTENT/ALTERNATIVE DISPUTE RESOLUTION</w:t>
      </w:r>
      <w:r w:rsidR="00387225">
        <w:t xml:space="preserve"> (</w:t>
      </w:r>
      <w:r>
        <w:t>OCT 2018</w:t>
      </w:r>
      <w:r w:rsidR="00387225">
        <w:t>)</w:t>
      </w:r>
      <w:bookmarkEnd w:id="21"/>
    </w:p>
    <w:p w:rsidR="007B6BC6" w:rsidP="007B6BC6">
      <w:r>
        <w:t xml:space="preserve">  (a) Any protest filed by an interested party shall—</w:t>
      </w:r>
    </w:p>
    <w:p w:rsidR="007B6BC6" w:rsidP="007B6BC6">
      <w:r>
        <w:t xml:space="preserve">    (1) Include the name, address, </w:t>
      </w:r>
      <w:r>
        <w:t>fax</w:t>
      </w:r>
      <w:r>
        <w:t xml:space="preserve"> number, email and telephone number of the protester;</w:t>
      </w:r>
    </w:p>
    <w:p w:rsidR="007B6BC6" w:rsidP="007B6BC6">
      <w:r>
        <w:t xml:space="preserve">    (2) Identify the solicitation and/or contract number</w:t>
      </w:r>
      <w:r>
        <w:t>;</w:t>
      </w:r>
    </w:p>
    <w:p w:rsidR="007B6BC6" w:rsidP="007B6BC6">
      <w:r>
        <w:t xml:space="preserve">    (3) </w:t>
      </w:r>
      <w:r>
        <w:t>Include</w:t>
      </w:r>
      <w:r>
        <w:t xml:space="preserve"> an original signed by the protester or the protester’s representative and at least one copy;</w:t>
      </w:r>
    </w:p>
    <w:p w:rsidR="007B6BC6" w:rsidP="007B6BC6">
      <w:r>
        <w:t xml:space="preserve">    (4) Set forth a detailed statement of the legal and factual grounds of the protest, including a description of resulting prejudice to the protester, and provide copies of relevant documents</w:t>
      </w:r>
      <w:r>
        <w:t>;</w:t>
      </w:r>
    </w:p>
    <w:p w:rsidR="007B6BC6" w:rsidP="007B6BC6">
      <w:r>
        <w:t xml:space="preserve">    (5) Specifically request a ruling of the individual upon whom the protest </w:t>
      </w:r>
      <w:r>
        <w:t>is served</w:t>
      </w:r>
      <w:r>
        <w:t>;</w:t>
      </w:r>
    </w:p>
    <w:p w:rsidR="007B6BC6" w:rsidP="007B6BC6">
      <w:r>
        <w:t xml:space="preserve">    (6) State the form of relief requested; and</w:t>
      </w:r>
    </w:p>
    <w:p w:rsidR="007B6BC6" w:rsidP="007B6BC6">
      <w:r>
        <w:t xml:space="preserve">    (7) Provide all information establishing the timeliness of the protest.</w:t>
      </w:r>
    </w:p>
    <w:p w:rsidR="007B6BC6" w:rsidP="007B6BC6">
      <w:r>
        <w:t xml:space="preserve">  </w:t>
      </w:r>
      <w:r>
        <w:t>(b) Failure to comply with the above may result in dismissal of the protest without further consideration.</w:t>
      </w:r>
    </w:p>
    <w:p w:rsidR="007B6BC6" w:rsidRPr="00207BD3" w:rsidP="007B6BC6">
      <w:r>
        <w:t xml:space="preserve">  </w:t>
      </w:r>
      <w:r>
        <w:t>(c) Bidders/</w:t>
      </w:r>
      <w:r>
        <w:t>offerors</w:t>
      </w:r>
      <w:r>
        <w:t xml:space="preserve"> and Contracting Officers are encouraged to use alternative dispute resolution (ADR) procedures to resolve protests at any stage in the protest process. If ADR is used, the Department of Veterans </w:t>
      </w:r>
      <w:r w:rsidRPr="00207BD3">
        <w:t xml:space="preserve">Affairs will not furnish any documentation in an ADR proceeding beyond what </w:t>
      </w:r>
      <w:r w:rsidRPr="00207BD3">
        <w:t>is allowed</w:t>
      </w:r>
      <w:r w:rsidRPr="00207BD3">
        <w:t xml:space="preserve"> by the Federal Acquisition Regulation.</w:t>
      </w:r>
    </w:p>
    <w:p w:rsidR="00213004" w:rsidRPr="00207BD3" w:rsidP="007B6BC6">
      <w:pPr>
        <w:jc w:val="center"/>
        <w:rPr>
          <w:rStyle w:val="AAMSKBFill-InHighlight"/>
          <w:color w:val="auto"/>
        </w:rPr>
      </w:pPr>
      <w:r>
        <w:rPr>
          <w:rStyle w:val="AAMSKBFill-InHighlight"/>
          <w:color w:val="auto"/>
        </w:rPr>
        <w:t>(End of Provision)</w:t>
      </w:r>
    </w:p>
    <w:p w:rsidR="001D28FD">
      <w:pPr>
        <w:pStyle w:val="Heading2"/>
      </w:pPr>
      <w:bookmarkStart w:id="22" w:name="_Toc256000019"/>
      <w:r>
        <w:t>2.11</w:t>
      </w:r>
      <w:r w:rsidR="00456B76">
        <w:t xml:space="preserve">  VAAR </w:t>
      </w:r>
      <w:r>
        <w:t>852.233-71</w:t>
      </w:r>
      <w:r w:rsidR="00456B76">
        <w:t xml:space="preserve">  </w:t>
      </w:r>
      <w:r>
        <w:t>ALTERNATE PROTEST PROCEDURE</w:t>
      </w:r>
      <w:r w:rsidR="00456B76">
        <w:t xml:space="preserve"> (</w:t>
      </w:r>
      <w:r>
        <w:t>OCT 2018</w:t>
      </w:r>
      <w:r w:rsidR="00456B76">
        <w:t>)</w:t>
      </w:r>
      <w:bookmarkEnd w:id="22"/>
    </w:p>
    <w:p w:rsidR="00DF6CB4" w:rsidRPr="00C73B0B" w:rsidP="00DF6CB4">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rsidR="00DF6CB4" w:rsidRPr="003E4CCB" w:rsidP="00DF6CB4">
      <w:r>
        <w:t xml:space="preserve">  (b) The protest </w:t>
      </w:r>
      <w:r>
        <w:t>will not be considered</w:t>
      </w:r>
      <w:r>
        <w:t xml:space="preserve"> if the interested party has a protest on the same or similar issue(s) pending with the Contracting Officer</w:t>
      </w:r>
      <w:r w:rsidRPr="003E4CCB">
        <w:t>.</w:t>
      </w:r>
    </w:p>
    <w:p w:rsidR="00C73B0B" w:rsidRPr="003E4CCB" w:rsidP="00DF6CB4">
      <w:pPr>
        <w:jc w:val="center"/>
      </w:pPr>
      <w:r>
        <w:t>(End of Provision)</w:t>
      </w:r>
    </w:p>
    <w:p>
      <w:pPr>
        <w:pageBreakBefore/>
      </w:pPr>
    </w:p>
    <w:p>
      <w:pPr>
        <w:pStyle w:val="Heading1"/>
      </w:pPr>
      <w:bookmarkStart w:id="23" w:name="_Toc256000020"/>
      <w:r>
        <w:t>REPRESENTATIONS AND CERTIFICATIONS</w:t>
      </w:r>
      <w:bookmarkEnd w:id="23"/>
    </w:p>
    <w:p w:rsidR="00873FE2">
      <w:pPr>
        <w:pStyle w:val="Heading2"/>
      </w:pPr>
      <w:bookmarkStart w:id="24" w:name="_Toc256000021"/>
      <w:r>
        <w:t>3.1</w:t>
      </w:r>
      <w:r w:rsidR="00311B9C">
        <w:t xml:space="preserve">  52.204-8  </w:t>
      </w:r>
      <w:r>
        <w:t>ANNUAL REPRESENTATIONS AND CERTIFICATIONS</w:t>
      </w:r>
      <w:r w:rsidR="00311B9C">
        <w:t xml:space="preserve"> </w:t>
      </w:r>
      <w:r w:rsidR="00E5103F">
        <w:t>(</w:t>
      </w:r>
      <w:r>
        <w:t>DEC 2022</w:t>
      </w:r>
      <w:r w:rsidR="00E5103F">
        <w:t>)</w:t>
      </w:r>
      <w:bookmarkEnd w:id="24"/>
    </w:p>
    <w:p w:rsidR="00873FE2">
      <w:r>
        <w:t xml:space="preserve">  (a)(1) The North American Industry Classification System (NAICS) code for this acquisition is </w:t>
      </w:r>
      <w:r>
        <w:t>236220</w:t>
      </w:r>
      <w:r>
        <w:t>.</w:t>
      </w:r>
    </w:p>
    <w:p w:rsidR="00873FE2" w:rsidRPr="00871510" w:rsidP="00871510">
      <w:r w:rsidRPr="00871510">
        <w:t xml:space="preserve">    (2) The small business size standard is </w:t>
      </w:r>
      <w:r>
        <w:t>$45.0 Million</w:t>
      </w:r>
      <w:r w:rsidRPr="00871510">
        <w:t>.</w:t>
      </w:r>
      <w:r w:rsidRPr="00871510" w:rsidR="004B3321">
        <w:t xml:space="preserve"> </w:t>
      </w:r>
    </w:p>
    <w:p w:rsidR="00C201EF" w:rsidRPr="00871510" w:rsidP="00871510">
      <w:r w:rsidRPr="00871510">
        <w:t xml:space="preserve">    (3) </w:t>
      </w:r>
      <w:r w:rsidRPr="00871510">
        <w:t>The small business size standard for a concern that submits an offer, other than on a construction or service acquisition, but proposes to furnish an end item that it did not itself manufacture, process, or produce is 500 employees if the acquisition</w:t>
      </w:r>
      <w:r w:rsidR="00AE3E6E">
        <w:t>—</w:t>
      </w:r>
    </w:p>
    <w:p w:rsidR="00C201EF" w:rsidRPr="00871510" w:rsidP="00871510">
      <w:r w:rsidRPr="00871510">
        <w:t xml:space="preserve">    </w:t>
      </w:r>
      <w:r w:rsidRPr="00871510" w:rsidR="00871510">
        <w:t xml:space="preserve">  </w:t>
      </w:r>
      <w:r w:rsidRPr="00871510">
        <w:t>(</w:t>
      </w:r>
      <w:r w:rsidRPr="00871510">
        <w:t>i</w:t>
      </w:r>
      <w:r w:rsidRPr="00871510">
        <w:t>) Is set aside for small business and has a value above the simplified acquisition threshold;</w:t>
      </w:r>
    </w:p>
    <w:p w:rsidR="00C201EF" w:rsidRPr="00871510" w:rsidP="00871510">
      <w:r w:rsidRPr="00871510">
        <w:t xml:space="preserve">    </w:t>
      </w:r>
      <w:r w:rsidRPr="00871510" w:rsidR="00871510">
        <w:t xml:space="preserve">  </w:t>
      </w:r>
      <w:r w:rsidRPr="00871510">
        <w:t>(ii) Uses the HUBZone price evaluation preference regardless of dollar value, unless the offeror waives the price evaluation preference; or</w:t>
      </w:r>
    </w:p>
    <w:p w:rsidR="00873FE2" w:rsidRPr="00871510" w:rsidP="00871510">
      <w:r w:rsidRPr="00871510">
        <w:t xml:space="preserve">    </w:t>
      </w:r>
      <w:r w:rsidRPr="00871510" w:rsidR="00871510">
        <w:t xml:space="preserve">  </w:t>
      </w:r>
      <w:r w:rsidRPr="00871510">
        <w:t>(iii) Is an 8(a), HUBZone, service-disabled veteran-owned, economically disadvantaged women-owned, or women-owned small business set-aside or sole-source award regardless of dollar value.</w:t>
      </w:r>
    </w:p>
    <w:p w:rsidR="00873FE2" w:rsidRPr="00871510" w:rsidP="00871510">
      <w:r w:rsidRPr="00871510">
        <w:t xml:space="preserve">  (b)(1) If the </w:t>
      </w:r>
      <w:r w:rsidRPr="00871510" w:rsidR="006F660D">
        <w:t>provision</w:t>
      </w:r>
      <w:r w:rsidRPr="00871510">
        <w:t xml:space="preserve"> at 52.204-7,</w:t>
      </w:r>
      <w:r w:rsidRPr="00871510" w:rsidR="005E3A29">
        <w:t xml:space="preserve"> System for</w:t>
      </w:r>
      <w:r w:rsidRPr="00871510" w:rsidR="008B3BD0">
        <w:t xml:space="preserve"> Award Management</w:t>
      </w:r>
      <w:r w:rsidRPr="00871510">
        <w:t>, is included in this solicitation, paragraph (d) of this provision applies.</w:t>
      </w:r>
    </w:p>
    <w:p w:rsidR="00873FE2" w:rsidP="00833801">
      <w:r>
        <w:t xml:space="preserve">    (2) </w:t>
      </w:r>
      <w:r w:rsidR="00833801">
        <w:t>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rsidR="00873FE2" w:rsidP="005A361E">
      <w:r>
        <w:t xml:space="preserve">        </w:t>
      </w:r>
      <w:r>
        <w:t>[  ]</w:t>
      </w:r>
      <w:r>
        <w:t xml:space="preserve"> (</w:t>
      </w:r>
      <w:r>
        <w:t>i</w:t>
      </w:r>
      <w:r>
        <w:t>) Paragraph (d) applies.</w:t>
      </w:r>
    </w:p>
    <w:p w:rsidR="00873FE2" w:rsidP="005A361E">
      <w:r>
        <w:t xml:space="preserve">        </w:t>
      </w:r>
      <w:r>
        <w:t>[  ]</w:t>
      </w:r>
      <w:r>
        <w:t xml:space="preserve"> (ii) Paragraph (d) does not apply and the offeror has completed the individual representations and certifications in the solicitation.</w:t>
      </w:r>
    </w:p>
    <w:p w:rsidR="00873FE2">
      <w:r>
        <w:t xml:space="preserve">  (c)(1) The following represent</w:t>
      </w:r>
      <w:r w:rsidR="008B3BD0">
        <w:t>ations or certifications in SAM</w:t>
      </w:r>
      <w:r>
        <w:t xml:space="preserve"> are applicable to this solicitation as indicated:</w:t>
      </w:r>
    </w:p>
    <w:p w:rsidR="00873FE2">
      <w:r>
        <w:t xml:space="preserve">      (</w:t>
      </w:r>
      <w:r>
        <w:t>i</w:t>
      </w:r>
      <w:r>
        <w:t>) 52.203-2, Certificate of Independent Price Determination. This provision applies to solicitations when a firm-fixed-price contract or fixed-price contract with economic price adjustment is contemplated, unless</w:t>
      </w:r>
      <w:r w:rsidR="00F93255">
        <w:t>—</w:t>
      </w:r>
    </w:p>
    <w:p w:rsidR="00873FE2">
      <w:r>
        <w:t xml:space="preserve">        (A) The acquisition is to be made under the simplified acquisition procedures in Part 13;</w:t>
      </w:r>
    </w:p>
    <w:p w:rsidR="00873FE2">
      <w:r>
        <w:t xml:space="preserve">        (B) The solicitation is a request for technical proposals under two-step sealed bidding procedures; or</w:t>
      </w:r>
    </w:p>
    <w:p w:rsidR="00F17D82" w:rsidRPr="00F17D82" w:rsidP="00F17D82">
      <w:r w:rsidRPr="00F17D82">
        <w:t xml:space="preserve">        (C) The solicitation is for utility services for which rates are set by law or regulation.</w:t>
      </w:r>
    </w:p>
    <w:p w:rsidR="00873FE2" w:rsidP="00F17D82">
      <w:r w:rsidRPr="00F17D82">
        <w:t xml:space="preserve">      (ii)</w:t>
      </w:r>
      <w:r>
        <w:t xml:space="preserve"> 52.203-11, Certification and Disclosure Regarding Payments to Influence Certain Federal Transactions. This provision applies to solicitations expected to exceed $150,000.</w:t>
      </w:r>
    </w:p>
    <w:p w:rsidR="00B26091" w:rsidP="00B26091">
      <w:r>
        <w:t xml:space="preserve">      (iii) 52.203-18, Prohibition on Contracting with Entities that Require Certain Internal Confidentiality Agreements or Statements—Representation. This provision applies to all solicitations.</w:t>
      </w:r>
    </w:p>
    <w:p w:rsidR="00873FE2">
      <w:r>
        <w:t xml:space="preserve">      (iv</w:t>
      </w:r>
      <w:r w:rsidR="00311B9C">
        <w:t>) 52.204-3, Taxpayer Identification. This provision applies to solicitation</w:t>
      </w:r>
      <w:r w:rsidR="006F660D">
        <w:t>s that do not include the provision</w:t>
      </w:r>
      <w:r w:rsidR="00311B9C">
        <w:t xml:space="preserve"> at 52.204-7,</w:t>
      </w:r>
      <w:r w:rsidR="008B3BD0">
        <w:t xml:space="preserve"> System for Award Management</w:t>
      </w:r>
      <w:r w:rsidR="00311B9C">
        <w:t>.</w:t>
      </w:r>
    </w:p>
    <w:p w:rsidR="00873FE2">
      <w:r>
        <w:t xml:space="preserve">      (</w:t>
      </w:r>
      <w:r w:rsidR="00311B9C">
        <w:t>v) 52.204-5, Women-Owned Business (Other Than Small Business). This provision applies to solicitations that</w:t>
      </w:r>
      <w:r w:rsidR="00F93255">
        <w:t>—</w:t>
      </w:r>
    </w:p>
    <w:p w:rsidR="00873FE2">
      <w:r>
        <w:t xml:space="preserve">        (A) Are not set aside for small business concerns;</w:t>
      </w:r>
    </w:p>
    <w:p w:rsidR="00873FE2">
      <w:r>
        <w:t xml:space="preserve">        (B) Exceed the simplified acquisition threshold; and</w:t>
      </w:r>
    </w:p>
    <w:p w:rsidR="00873FE2" w:rsidP="00C329BE">
      <w:r>
        <w:t xml:space="preserve">        (C) Are for contracts that will be performed in the United States or its outlying areas.</w:t>
      </w:r>
    </w:p>
    <w:p w:rsidR="00873FE2" w:rsidP="00C329BE">
      <w:r>
        <w:t xml:space="preserve">      (v</w:t>
      </w:r>
      <w:r w:rsidR="00B26091">
        <w:t>i</w:t>
      </w:r>
      <w:r w:rsidR="001447E6">
        <w:t>) 52.204</w:t>
      </w:r>
      <w:r>
        <w:t>-2</w:t>
      </w:r>
      <w:r w:rsidR="001447E6">
        <w:t>6</w:t>
      </w:r>
      <w:r>
        <w:t xml:space="preserve">, </w:t>
      </w:r>
      <w:r w:rsidR="001447E6">
        <w:t>Covered Telecommunications Equipment or Services</w:t>
      </w:r>
      <w:r w:rsidR="00F93255">
        <w:t>—</w:t>
      </w:r>
      <w:r>
        <w:t>Representati</w:t>
      </w:r>
      <w:r w:rsidR="005B10BC">
        <w:t>on.</w:t>
      </w:r>
      <w:r w:rsidR="004D34C5">
        <w:t xml:space="preserve"> This provision applies to all solicitations.</w:t>
      </w:r>
    </w:p>
    <w:p w:rsidR="001447E6" w:rsidP="00C329BE">
      <w:r>
        <w:t xml:space="preserve">      (vii) 52.209-2, Prohibition on Contracting with Inverted Domestic Corporations—Representation.</w:t>
      </w:r>
    </w:p>
    <w:p w:rsidR="00873FE2" w:rsidP="00C329BE">
      <w:r>
        <w:t xml:space="preserve">      (vi</w:t>
      </w:r>
      <w:r w:rsidR="00B26091">
        <w:t>i</w:t>
      </w:r>
      <w:r w:rsidR="001447E6">
        <w:t>i</w:t>
      </w:r>
      <w:r>
        <w:t>) 52.209-5, Certification Regarding Responsibility Matters. This provision applies to solicitations where the contract value is expected to exceed the simplified acquisition threshold.</w:t>
      </w:r>
    </w:p>
    <w:p w:rsidR="00D37329" w:rsidP="00D37329">
      <w:r>
        <w:t xml:space="preserve">      (ix</w:t>
      </w:r>
      <w:r>
        <w:t>) 52.209-11, Representation by Corporations Regarding Delinquent Tax Liability or a Felony Conviction under any Federal Law. This provision applies to all solicitations.</w:t>
      </w:r>
    </w:p>
    <w:p w:rsidR="00873FE2">
      <w:r>
        <w:t xml:space="preserve">      (</w:t>
      </w:r>
      <w:r w:rsidR="00B26091">
        <w:t>x</w:t>
      </w:r>
      <w:r w:rsidR="00311B9C">
        <w:t>) 52.214-14, Place of Performance</w:t>
      </w:r>
      <w:r w:rsidR="00F93255">
        <w:t>—</w:t>
      </w:r>
      <w:r w:rsidR="00311B9C">
        <w:t>Sealed Bidding. This provision applies to invitations for bids except those in which the place of performance is specified by the Government.</w:t>
      </w:r>
    </w:p>
    <w:p w:rsidR="00873FE2">
      <w:r>
        <w:t xml:space="preserve">      (</w:t>
      </w:r>
      <w:r w:rsidR="00D37329">
        <w:t>x</w:t>
      </w:r>
      <w:r w:rsidR="001447E6">
        <w:t>i</w:t>
      </w:r>
      <w:r w:rsidR="00311B9C">
        <w:t>) 52.215-6, Place of Performance. This provision applies to solicitations unless the place of performance is specified by the Government.</w:t>
      </w:r>
    </w:p>
    <w:p w:rsidR="00873FE2" w:rsidP="003B248B">
      <w:r>
        <w:t xml:space="preserve">      (</w:t>
      </w:r>
      <w:r w:rsidR="00311B9C">
        <w:t>x</w:t>
      </w:r>
      <w:r w:rsidR="00B26091">
        <w:t>i</w:t>
      </w:r>
      <w:r w:rsidR="001447E6">
        <w:t>i</w:t>
      </w:r>
      <w:r w:rsidR="00311B9C">
        <w:t>) 52.219-1, Small Business P</w:t>
      </w:r>
      <w:r w:rsidR="008353E5">
        <w:t xml:space="preserve">rogram Representations (Basic, </w:t>
      </w:r>
      <w:r w:rsidR="00311B9C">
        <w:t>Alternate</w:t>
      </w:r>
      <w:r w:rsidR="008353E5">
        <w:t>s</w:t>
      </w:r>
      <w:r w:rsidR="00311B9C">
        <w:t xml:space="preserve"> I</w:t>
      </w:r>
      <w:r w:rsidR="008353E5">
        <w:t>, and II</w:t>
      </w:r>
      <w:r w:rsidR="00311B9C">
        <w:t xml:space="preserve">). This provision applies to solicitations when the </w:t>
      </w:r>
      <w:r w:rsidR="003B248B">
        <w:t>contract is for supplies to be delivered or services to be performed in the United States or its outlying areas, or when the contracting officer has applied part 19 in accordance with 19.000(b)(1)(ii).</w:t>
      </w:r>
    </w:p>
    <w:p w:rsidR="00873FE2">
      <w:r>
        <w:t xml:space="preserve">        (A) The basic provision applies when the solicitations are issued by other than DoD, NASA, and the Coast Guard.</w:t>
      </w:r>
    </w:p>
    <w:p w:rsidR="00873FE2">
      <w:r>
        <w:t xml:space="preserve">        (B) The provision with its Alternate I </w:t>
      </w:r>
      <w:r>
        <w:t>applies</w:t>
      </w:r>
      <w:r>
        <w:t xml:space="preserve"> to solicitations issued by DoD, NASA, or the Coast Guard.</w:t>
      </w:r>
    </w:p>
    <w:p w:rsidR="008353E5">
      <w:r>
        <w:t xml:space="preserve">        </w:t>
      </w:r>
      <w:r w:rsidRPr="008353E5">
        <w:t>(C) The provision with its Alternate II applies to solicitations that will result in a multiple-award contract with more than one NAICS code assigned.</w:t>
      </w:r>
    </w:p>
    <w:p w:rsidR="00873FE2" w:rsidP="003B248B">
      <w:r>
        <w:t xml:space="preserve">      (x</w:t>
      </w:r>
      <w:r w:rsidR="00D37329">
        <w:t>i</w:t>
      </w:r>
      <w:r w:rsidR="00B26091">
        <w:t>i</w:t>
      </w:r>
      <w:r w:rsidR="001447E6">
        <w:t>i</w:t>
      </w:r>
      <w:r>
        <w:t xml:space="preserve">) 52.219-2, Equal Low Bids. </w:t>
      </w:r>
      <w:r w:rsidR="003B248B">
        <w:t>This provision applies to solicitations when contracting by sealed bidding and the contract is for supplies to be delivered or services to be performed in the United States or its outlying areas, or when the contracting officer has applied part 19 in accordance with 19.000(b)(1)(ii).</w:t>
      </w:r>
    </w:p>
    <w:p w:rsidR="00873FE2">
      <w:r>
        <w:t xml:space="preserve">      (xi</w:t>
      </w:r>
      <w:r w:rsidR="001447E6">
        <w:t>v</w:t>
      </w:r>
      <w:r>
        <w:t>) 52.222-22, Previous Contracts and Compliance Reports. This provision applies to solicitations that include the clause at 52.222-26, Equal Opportunity.</w:t>
      </w:r>
    </w:p>
    <w:p w:rsidR="00873FE2">
      <w:r>
        <w:t xml:space="preserve">      (x</w:t>
      </w:r>
      <w:r w:rsidR="00B26091">
        <w:t>v</w:t>
      </w:r>
      <w:r w:rsidR="00311B9C">
        <w:t>) 52.222-25, Affirmative Action Compliance. This provision applies to solicitations, other than those for construction, when the solicitation includes the clause at 52.222-26, Equal Opportunity.</w:t>
      </w:r>
    </w:p>
    <w:p w:rsidR="00873FE2">
      <w:r>
        <w:t xml:space="preserve">      (xv</w:t>
      </w:r>
      <w:r w:rsidR="001447E6">
        <w:t>i</w:t>
      </w:r>
      <w:r w:rsidR="00311B9C">
        <w:t xml:space="preserve">) 52.222-38, Compliance with Veterans' Employment Reporting Requirements. This provision applies to solicitations when it is anticipated the contract award will exceed the simplified acquisition threshold and the contract is not for acquisition of commercial </w:t>
      </w:r>
      <w:r w:rsidR="00CE6E92">
        <w:t>products or commercial services</w:t>
      </w:r>
      <w:r w:rsidR="00311B9C">
        <w:t>.</w:t>
      </w:r>
    </w:p>
    <w:p w:rsidR="00873FE2">
      <w:r>
        <w:t xml:space="preserve">      (x</w:t>
      </w:r>
      <w:r w:rsidR="00311B9C">
        <w:t>v</w:t>
      </w:r>
      <w:r w:rsidR="00B26091">
        <w:t>i</w:t>
      </w:r>
      <w:r w:rsidR="001447E6">
        <w:t>i</w:t>
      </w:r>
      <w:r w:rsidR="00311B9C">
        <w:t>)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873FE2">
      <w:r>
        <w:t xml:space="preserve">      (xv</w:t>
      </w:r>
      <w:r w:rsidR="00B26091">
        <w:t>i</w:t>
      </w:r>
      <w:r w:rsidR="0086672F">
        <w:t>i</w:t>
      </w:r>
      <w:r w:rsidR="001447E6">
        <w:t>i</w:t>
      </w:r>
      <w:r>
        <w:t>) 52.223-4, Recovered Material Certification. This provision applies to solicitations that are for, or specify the use of, EPA-designated items.</w:t>
      </w:r>
    </w:p>
    <w:p w:rsidR="00FB3979" w:rsidP="00FB3979">
      <w:r>
        <w:t xml:space="preserve">      (xix</w:t>
      </w:r>
      <w:r>
        <w:t>) 52.223-22, Public Disclosure of Greenhouse Gas Emissions and Reduction Goals--Representation. This provision applies to solicitations that include the clause at 52.204-7.)</w:t>
      </w:r>
    </w:p>
    <w:p w:rsidR="00C3579C" w:rsidP="00A56F88">
      <w:r>
        <w:t xml:space="preserve">      (x</w:t>
      </w:r>
      <w:r w:rsidR="00FB3979">
        <w:t>x</w:t>
      </w:r>
      <w:r w:rsidR="00311B9C">
        <w:t xml:space="preserve">) </w:t>
      </w:r>
      <w:r w:rsidR="00A56F88">
        <w:t>52.225-2, Buy American Certificate. This provision applies to solicitations containing the clause at 52.225-1.</w:t>
      </w:r>
    </w:p>
    <w:p w:rsidR="00873FE2" w:rsidRPr="00C3579C" w:rsidP="00A56F88">
      <w:r>
        <w:t xml:space="preserve">      </w:t>
      </w:r>
      <w:r w:rsidR="00FB3979">
        <w:t>(x</w:t>
      </w:r>
      <w:r w:rsidR="0086672F">
        <w:t>x</w:t>
      </w:r>
      <w:r w:rsidR="001447E6">
        <w:t>i</w:t>
      </w:r>
      <w:r w:rsidRPr="00C3579C" w:rsidR="00C3579C">
        <w:t xml:space="preserve">) </w:t>
      </w:r>
      <w:r w:rsidR="00A56F88">
        <w:t>52.225-4, Buy American—Free Trade Agreements—Israeli Trade Act Certificate. (Basic, Alternates II and III.) This provision applies to solicitations containing the clause at 52.225-3.</w:t>
      </w:r>
    </w:p>
    <w:p w:rsidR="00873FE2" w:rsidP="005A361E">
      <w:r>
        <w:t xml:space="preserve">        (A) If the acquisition value is less than $</w:t>
      </w:r>
      <w:r w:rsidR="00BB782F">
        <w:t>50</w:t>
      </w:r>
      <w:r>
        <w:t>,000, the basic provision applies.</w:t>
      </w:r>
    </w:p>
    <w:p w:rsidR="00873FE2" w:rsidRPr="00951BCA" w:rsidP="00F17D82">
      <w:pPr>
        <w:rPr>
          <w:rFonts w:cstheme="minorHAnsi"/>
        </w:rPr>
      </w:pPr>
      <w:r>
        <w:t xml:space="preserve">        (B) If the acquisition value is $</w:t>
      </w:r>
      <w:r w:rsidR="00BB782F">
        <w:t>50</w:t>
      </w:r>
      <w:r>
        <w:t>,000 or more but is less than $</w:t>
      </w:r>
      <w:r w:rsidR="00BB782F">
        <w:t>92,319</w:t>
      </w:r>
      <w:r>
        <w:t>, the provision with its Alternate I</w:t>
      </w:r>
      <w:r w:rsidR="00BB782F">
        <w:t>I</w:t>
      </w:r>
      <w:r>
        <w:t xml:space="preserve"> </w:t>
      </w:r>
      <w:r w:rsidRPr="00951BCA">
        <w:rPr>
          <w:rFonts w:cstheme="minorHAnsi"/>
        </w:rPr>
        <w:t>applies.</w:t>
      </w:r>
    </w:p>
    <w:p w:rsidR="00873FE2" w:rsidRPr="00951BCA" w:rsidP="00F17D82">
      <w:pPr>
        <w:rPr>
          <w:rFonts w:cstheme="minorHAnsi"/>
        </w:rPr>
      </w:pPr>
      <w:r w:rsidRPr="00951BCA">
        <w:rPr>
          <w:rFonts w:cstheme="minorHAnsi"/>
        </w:rPr>
        <w:t xml:space="preserve">        (C) If the acquisition value is $</w:t>
      </w:r>
      <w:r w:rsidR="00BB782F">
        <w:t>92,319</w:t>
      </w:r>
      <w:r w:rsidRPr="00951BCA">
        <w:rPr>
          <w:rFonts w:cstheme="minorHAnsi"/>
        </w:rPr>
        <w:t xml:space="preserve"> or more but is less than </w:t>
      </w:r>
      <w:r w:rsidR="00C956BE">
        <w:rPr>
          <w:rFonts w:cstheme="minorHAnsi"/>
        </w:rPr>
        <w:t>$</w:t>
      </w:r>
      <w:r w:rsidR="00BB782F">
        <w:rPr>
          <w:rFonts w:cstheme="minorHAnsi"/>
        </w:rPr>
        <w:t>100,000</w:t>
      </w:r>
      <w:r w:rsidRPr="00951BCA">
        <w:rPr>
          <w:rFonts w:cstheme="minorHAnsi"/>
        </w:rPr>
        <w:t>, the provision with its Alternate II</w:t>
      </w:r>
      <w:r w:rsidR="00BB782F">
        <w:rPr>
          <w:rFonts w:cstheme="minorHAnsi"/>
        </w:rPr>
        <w:t>I</w:t>
      </w:r>
      <w:r w:rsidRPr="00951BCA">
        <w:rPr>
          <w:rFonts w:cstheme="minorHAnsi"/>
        </w:rPr>
        <w:t xml:space="preserve"> applies.</w:t>
      </w:r>
    </w:p>
    <w:p w:rsidR="00873FE2" w:rsidP="00F17D82">
      <w:r>
        <w:t xml:space="preserve">      (x</w:t>
      </w:r>
      <w:r w:rsidR="00D37329">
        <w:t>x</w:t>
      </w:r>
      <w:r w:rsidR="001447E6">
        <w:t>i</w:t>
      </w:r>
      <w:r w:rsidR="00B26091">
        <w:t>i</w:t>
      </w:r>
      <w:r w:rsidR="00311B9C">
        <w:t>) 52.225-6, Trade Agreements Certificate. This provision applies to solicitations containing the clause at 52.225-5.</w:t>
      </w:r>
    </w:p>
    <w:p w:rsidR="00873FE2">
      <w:r>
        <w:t xml:space="preserve">      (x</w:t>
      </w:r>
      <w:r w:rsidR="00311B9C">
        <w:t>x</w:t>
      </w:r>
      <w:r w:rsidR="0086672F">
        <w:t>i</w:t>
      </w:r>
      <w:r w:rsidR="001447E6">
        <w:t>i</w:t>
      </w:r>
      <w:r w:rsidR="00FB3979">
        <w:t>i</w:t>
      </w:r>
      <w:r w:rsidR="00311B9C">
        <w:t>) 52.225-20, Prohibition on Conducting Restricted Business Operations in Sudan</w:t>
      </w:r>
      <w:r w:rsidR="00F93255">
        <w:t>—</w:t>
      </w:r>
      <w:r w:rsidR="00311B9C">
        <w:t>Certification. This provision applies to all solicitations.</w:t>
      </w:r>
    </w:p>
    <w:p w:rsidR="00873FE2">
      <w:r>
        <w:t xml:space="preserve">      (xxi</w:t>
      </w:r>
      <w:r w:rsidR="001447E6">
        <w:t>v</w:t>
      </w:r>
      <w:r w:rsidR="00311B9C">
        <w:t xml:space="preserve">) 52.225-25, Prohibition on Contracting with Entities Engaging in </w:t>
      </w:r>
      <w:r w:rsidR="00732CAF">
        <w:t>Certain Activities or Transactions</w:t>
      </w:r>
      <w:r w:rsidR="00311B9C">
        <w:t xml:space="preserve"> Relating to Iran</w:t>
      </w:r>
      <w:r w:rsidR="00F93255">
        <w:t>—</w:t>
      </w:r>
      <w:r w:rsidR="00311B9C">
        <w:t>Representation and Certification</w:t>
      </w:r>
      <w:r w:rsidR="00732CAF">
        <w:t>s</w:t>
      </w:r>
      <w:r w:rsidR="00311B9C">
        <w:t>. This provision applies to all solicitations.</w:t>
      </w:r>
    </w:p>
    <w:p w:rsidR="00873FE2">
      <w:r>
        <w:t xml:space="preserve">      (xx</w:t>
      </w:r>
      <w:r w:rsidR="00FB3979">
        <w:t>v</w:t>
      </w:r>
      <w:r w:rsidR="00311B9C">
        <w:t>) 52.226-2, Historically Black College or University and Minority Institution Representation. This provision applies to</w:t>
      </w:r>
      <w:r w:rsidR="00423B84">
        <w:t xml:space="preserve"> solicitations for research, studies, supplies, or services of the type normally acquired from higher educational institutions.</w:t>
      </w:r>
    </w:p>
    <w:p w:rsidR="00873FE2">
      <w:r>
        <w:t xml:space="preserve">        (A) Solicitations for research, studies, supplies, or services of the type normally acquired from higher educational institutions; and</w:t>
      </w:r>
    </w:p>
    <w:p w:rsidR="00873FE2">
      <w:r>
        <w:t xml:space="preserve">        (B) For DoD, NASA, and Coast Guard acquisitions, solicitations that contain the clause at 52.219-23, Notice of Price Evaluation Adjustment for Small Disadvantaged Business Concerns.</w:t>
      </w:r>
    </w:p>
    <w:p w:rsidR="00873FE2">
      <w:r>
        <w:t xml:space="preserve">    (2) The following </w:t>
      </w:r>
      <w:r w:rsidRPr="00093292" w:rsidR="00093292">
        <w:t>representations or certifications</w:t>
      </w:r>
      <w:r>
        <w:t xml:space="preserve"> are applicable as indicated by the Contracting Officer:</w:t>
      </w:r>
    </w:p>
    <w:p w:rsidR="00653511">
      <w:r>
        <w:t xml:space="preserve">      [</w:t>
      </w:r>
      <w:r>
        <w:t>X</w:t>
      </w:r>
      <w:r>
        <w:t>](</w:t>
      </w:r>
      <w:r>
        <w:t>i</w:t>
      </w:r>
      <w:r>
        <w:t>) 52.204-17, Ownership or Control of Offeror.</w:t>
      </w:r>
    </w:p>
    <w:p w:rsidR="00315392">
      <w:r>
        <w:t xml:space="preserve">      [</w:t>
      </w:r>
      <w:r>
        <w:t>X</w:t>
      </w:r>
      <w:r>
        <w:t>]</w:t>
      </w:r>
      <w:r w:rsidRPr="00315392">
        <w:t>(ii) 52.204-20, Predecessor of Offeror.</w:t>
      </w:r>
    </w:p>
    <w:p w:rsidR="00873FE2">
      <w:r>
        <w:t xml:space="preserve">      [</w:t>
      </w:r>
      <w:r w:rsidR="00CD4301">
        <w:t>](</w:t>
      </w:r>
      <w:r w:rsidR="00653511">
        <w:t>i</w:t>
      </w:r>
      <w:r>
        <w:t>i</w:t>
      </w:r>
      <w:r w:rsidR="00315392">
        <w:t>i</w:t>
      </w:r>
      <w:r>
        <w:t>) 52.222-18, Certification Regarding Knowledge of Child Labor for Listed End Products.</w:t>
      </w:r>
    </w:p>
    <w:p w:rsidR="00A56F88" w:rsidP="00A56F88">
      <w:r>
        <w:t xml:space="preserve">      [</w:t>
      </w:r>
      <w:r w:rsidR="00CD4301">
        <w:t>](</w:t>
      </w:r>
      <w:r w:rsidR="00315392">
        <w:t>iv</w:t>
      </w:r>
      <w:r>
        <w:t xml:space="preserve">) </w:t>
      </w:r>
      <w:r>
        <w:t>52.222-48, Exemption from Application of the Service Contract Labor Standards to Contracts for Maintenance, Calibration, or Repair of Certain Equipment—Certification.</w:t>
      </w:r>
    </w:p>
    <w:p w:rsidR="00A56F88" w:rsidP="00A56F88">
      <w:r>
        <w:t xml:space="preserve">      [</w:t>
      </w:r>
      <w:r w:rsidR="00315392">
        <w:t>](v</w:t>
      </w:r>
      <w:r>
        <w:t xml:space="preserve">) </w:t>
      </w:r>
      <w:r>
        <w:t>52.222-52, Exemption from Application of the Service Contract Labor Standards to Contracts for Certain Services—Certification.</w:t>
      </w:r>
    </w:p>
    <w:p w:rsidR="00873FE2" w:rsidP="00A56F88">
      <w:r>
        <w:t xml:space="preserve">      [</w:t>
      </w:r>
      <w:r>
        <w:t>](v</w:t>
      </w:r>
      <w:r w:rsidR="00315392">
        <w:t>i</w:t>
      </w:r>
      <w:r>
        <w:t>) 52.223-9, with its Alternate I, Estimate of Percentage of Recovered Material Content for EPA-Designated Products (Alternate I only).</w:t>
      </w:r>
    </w:p>
    <w:p w:rsidR="00873FE2">
      <w:r>
        <w:t xml:space="preserve">      [</w:t>
      </w:r>
      <w:r w:rsidR="00CD4301">
        <w:t>](v</w:t>
      </w:r>
      <w:r w:rsidR="00653511">
        <w:t>i</w:t>
      </w:r>
      <w:r w:rsidR="00315392">
        <w:t>i</w:t>
      </w:r>
      <w:r>
        <w:t>) 52.227-6, Royalty Information.</w:t>
      </w:r>
    </w:p>
    <w:p w:rsidR="00873FE2">
      <w:r>
        <w:t xml:space="preserve">        [</w:t>
      </w:r>
      <w:r>
        <w:t>](A) Basic.</w:t>
      </w:r>
    </w:p>
    <w:p w:rsidR="00873FE2">
      <w:r>
        <w:t xml:space="preserve">        [</w:t>
      </w:r>
      <w:r>
        <w:t>](B) Alternate I.</w:t>
      </w:r>
    </w:p>
    <w:p w:rsidR="00873FE2">
      <w:r>
        <w:t xml:space="preserve">      [</w:t>
      </w:r>
      <w:r w:rsidR="00CD4301">
        <w:t>](vi</w:t>
      </w:r>
      <w:r w:rsidR="00653511">
        <w:t>i</w:t>
      </w:r>
      <w:r w:rsidR="00315392">
        <w:t>i</w:t>
      </w:r>
      <w:r>
        <w:t>) 52.227-15, Representation of Limited Rights Data and Restricted Computer Software.</w:t>
      </w:r>
    </w:p>
    <w:p w:rsidR="001022F1" w:rsidP="00F61169">
      <w:r>
        <w:t xml:space="preserve">  (d)</w:t>
      </w:r>
      <w:r w:rsidRPr="00833801" w:rsidR="00833801">
        <w:t xml:space="preserve"> </w:t>
      </w:r>
      <w:r w:rsidR="00833801">
        <w:t xml:space="preserve">The Offeror has completed the annual representations and certifications electronically in SAM accessed through </w:t>
      </w:r>
      <w:r>
        <w:fldChar w:fldCharType="begin"/>
      </w:r>
      <w:r>
        <w:instrText xml:space="preserve"> HYPERLINK "https://www.sam.gov" </w:instrText>
      </w:r>
      <w:r>
        <w:fldChar w:fldCharType="separate"/>
      </w:r>
      <w:r w:rsidRPr="00EE39D9" w:rsidR="00833801">
        <w:rPr>
          <w:rStyle w:val="Hyperlink"/>
          <w:i/>
        </w:rPr>
        <w:t>https://www.sam.gov</w:t>
      </w:r>
      <w:r>
        <w:fldChar w:fldCharType="end"/>
      </w:r>
      <w:r w:rsidR="00833801">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sidR="00833801">
        <w:rPr>
          <w:i/>
        </w:rPr>
        <w:t>offeror to insert changes, identifying change by clause number, title, date</w:t>
      </w:r>
      <w:r w:rsidR="00833801">
        <w:t>]. These amended representation(s) and/or certification(s) are also incorporated in this offer and are current, accurate, and complete as of the date of this offer</w:t>
      </w:r>
      <w:r w:rsidR="008B3BD0">
        <w:t>.</w:t>
      </w:r>
    </w:p>
    <w:tbl>
      <w:tblPr>
        <w:tblStyle w:val="TableGrid"/>
        <w:tblW w:w="0" w:type="auto"/>
        <w:tblInd w:w="378" w:type="dxa"/>
        <w:tblLook w:val="04A0"/>
      </w:tblPr>
      <w:tblGrid>
        <w:gridCol w:w="1620"/>
        <w:gridCol w:w="2160"/>
        <w:gridCol w:w="2160"/>
        <w:gridCol w:w="2520"/>
      </w:tblGrid>
      <w:tr w:rsidTr="001022F1">
        <w:tblPrEx>
          <w:tblW w:w="0" w:type="auto"/>
          <w:tblInd w:w="378" w:type="dxa"/>
          <w:tblLook w:val="04A0"/>
        </w:tblPrEx>
        <w:tc>
          <w:tcPr>
            <w:tcW w:w="1620" w:type="dxa"/>
          </w:tcPr>
          <w:p w:rsidR="001022F1" w:rsidP="001022F1">
            <w:pPr>
              <w:pStyle w:val="NoSpacing"/>
              <w:jc w:val="center"/>
            </w:pPr>
            <w:r>
              <w:t>FAR Clause</w:t>
            </w:r>
            <w:r w:rsidR="00124035">
              <w:t xml:space="preserve"> #</w:t>
            </w:r>
          </w:p>
        </w:tc>
        <w:tc>
          <w:tcPr>
            <w:tcW w:w="2160" w:type="dxa"/>
          </w:tcPr>
          <w:p w:rsidR="001022F1" w:rsidP="001022F1">
            <w:pPr>
              <w:pStyle w:val="NoSpacing"/>
              <w:jc w:val="center"/>
            </w:pPr>
            <w:r>
              <w:t>Title</w:t>
            </w:r>
          </w:p>
        </w:tc>
        <w:tc>
          <w:tcPr>
            <w:tcW w:w="2160" w:type="dxa"/>
          </w:tcPr>
          <w:p w:rsidR="001022F1" w:rsidP="001022F1">
            <w:pPr>
              <w:pStyle w:val="NoSpacing"/>
              <w:jc w:val="center"/>
            </w:pPr>
            <w:r>
              <w:t>Date</w:t>
            </w:r>
          </w:p>
        </w:tc>
        <w:tc>
          <w:tcPr>
            <w:tcW w:w="2520" w:type="dxa"/>
          </w:tcPr>
          <w:p w:rsidR="001022F1" w:rsidP="001022F1">
            <w:pPr>
              <w:pStyle w:val="NoSpacing"/>
              <w:jc w:val="center"/>
            </w:pPr>
            <w:r>
              <w:t>Change</w:t>
            </w:r>
          </w:p>
        </w:tc>
      </w:tr>
      <w:tr w:rsidTr="001022F1">
        <w:tblPrEx>
          <w:tblW w:w="0" w:type="auto"/>
          <w:tblInd w:w="378" w:type="dxa"/>
          <w:tblLook w:val="04A0"/>
        </w:tblPrEx>
        <w:tc>
          <w:tcPr>
            <w:tcW w:w="1620" w:type="dxa"/>
          </w:tcPr>
          <w:p w:rsidR="001022F1">
            <w:pPr>
              <w:pStyle w:val="NoSpacing"/>
            </w:pPr>
          </w:p>
        </w:tc>
        <w:tc>
          <w:tcPr>
            <w:tcW w:w="2160" w:type="dxa"/>
          </w:tcPr>
          <w:p w:rsidR="001022F1">
            <w:pPr>
              <w:pStyle w:val="NoSpacing"/>
            </w:pPr>
          </w:p>
        </w:tc>
        <w:tc>
          <w:tcPr>
            <w:tcW w:w="2160" w:type="dxa"/>
          </w:tcPr>
          <w:p w:rsidR="001022F1">
            <w:pPr>
              <w:pStyle w:val="NoSpacing"/>
            </w:pPr>
          </w:p>
        </w:tc>
        <w:tc>
          <w:tcPr>
            <w:tcW w:w="2520" w:type="dxa"/>
          </w:tcPr>
          <w:p w:rsidR="001022F1">
            <w:pPr>
              <w:pStyle w:val="NoSpacing"/>
            </w:pPr>
          </w:p>
        </w:tc>
      </w:tr>
    </w:tbl>
    <w:p w:rsidR="00873FE2">
      <w:r>
        <w:t xml:space="preserve">    Any changes provided by the offeror are applicable to this solicitation only, and do not result in an update to the representations a</w:t>
      </w:r>
      <w:r w:rsidR="00C32783">
        <w:t>nd certifications posted on SAM</w:t>
      </w:r>
      <w:r>
        <w:t>.</w:t>
      </w:r>
    </w:p>
    <w:p w:rsidR="00873FE2" w:rsidP="00311B9C">
      <w:pPr>
        <w:jc w:val="center"/>
      </w:pPr>
      <w:r>
        <w:t>(End of Provision)</w:t>
      </w:r>
    </w:p>
    <w:p w:rsidR="0066414F" w:rsidRPr="0066414F" w:rsidP="0066414F">
      <w:pPr>
        <w:pStyle w:val="Heading2"/>
      </w:pPr>
      <w:bookmarkStart w:id="25" w:name="_Toc256000022"/>
      <w:r>
        <w:t>3.2</w:t>
      </w:r>
      <w:r>
        <w:t xml:space="preserve"> </w:t>
      </w:r>
      <w:r w:rsidR="00DB1158">
        <w:t xml:space="preserve"> </w:t>
      </w:r>
      <w:r>
        <w:t>52.204-24</w:t>
      </w:r>
      <w:r>
        <w:t xml:space="preserve"> </w:t>
      </w:r>
      <w:r>
        <w:t>REPRESENTATION REGARDING CERTAIN TELECOMMUNICATIONS AND VIDEO SURVEILLANCE SERVICES OR EQUIPMENT</w:t>
      </w:r>
      <w:r>
        <w:t xml:space="preserve"> (</w:t>
      </w:r>
      <w:r>
        <w:t>NOV 2021</w:t>
      </w:r>
      <w:r>
        <w:t>)</w:t>
      </w:r>
      <w:bookmarkEnd w:id="25"/>
    </w:p>
    <w:p w:rsidR="00AF7EB9" w:rsidP="006D1046">
      <w:r>
        <w:t xml:space="preserve">  </w:t>
      </w:r>
      <w:r w:rsidRPr="00B6300F" w:rsidR="00B6300F">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w:t>
      </w:r>
      <w:r w:rsidR="00A2098E">
        <w:t>Products and Commercial Services</w:t>
      </w:r>
      <w:r w:rsidRPr="00B6300F" w:rsidR="00B6300F">
        <w:t>.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rsidR="006875C7" w:rsidP="006D1046">
      <w:r>
        <w:t xml:space="preserve">  </w:t>
      </w:r>
      <w:r w:rsidRPr="00136E45" w:rsidR="00136E45">
        <w:t xml:space="preserve">(a) </w:t>
      </w:r>
      <w:r w:rsidRPr="006D1046" w:rsidR="00136E45">
        <w:rPr>
          <w:i/>
        </w:rPr>
        <w:t>Definitions</w:t>
      </w:r>
      <w:r w:rsidRPr="00136E45" w:rsidR="00136E45">
        <w:t>. As used in this provision</w:t>
      </w:r>
      <w:r w:rsidR="00591C29">
        <w:t>—</w:t>
      </w:r>
    </w:p>
    <w:p w:rsidR="00AF7EB9" w:rsidP="006D1046">
      <w:r>
        <w:rPr>
          <w:i/>
        </w:rPr>
        <w:t xml:space="preserve">  </w:t>
      </w:r>
      <w:r w:rsidRPr="006D1046" w:rsidR="00136E45">
        <w:rPr>
          <w:i/>
        </w:rPr>
        <w:t xml:space="preserve">Backhaul, covered telecommunications equipment or services, critical technology, interconnection arrangements, reasonable inquiry, roaming, </w:t>
      </w:r>
      <w:r w:rsidRPr="00C075D3" w:rsidR="00136E45">
        <w:t>and</w:t>
      </w:r>
      <w:r w:rsidRPr="006D1046" w:rsidR="00136E45">
        <w:rPr>
          <w:i/>
        </w:rPr>
        <w:t xml:space="preserve"> substantial or essential component</w:t>
      </w:r>
      <w:r w:rsidRPr="00136E45" w:rsidR="00136E45">
        <w:t xml:space="preserve"> have the meanings provided in the clause 52.204–25, Prohibition on Contracting for Certain Telecommunications and Video Surveillance Services or Equipment.</w:t>
      </w:r>
    </w:p>
    <w:p w:rsidR="00AF7EB9" w:rsidP="006D1046">
      <w:r>
        <w:t xml:space="preserve">  </w:t>
      </w:r>
      <w:r w:rsidRPr="00136E45" w:rsidR="00136E45">
        <w:t xml:space="preserve">(b) </w:t>
      </w:r>
      <w:r w:rsidRPr="006875C7" w:rsidR="00136E45">
        <w:rPr>
          <w:i/>
        </w:rPr>
        <w:t>Prohibition</w:t>
      </w:r>
      <w:r w:rsidRPr="00136E45" w:rsid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rsidR="00AF7EB9" w:rsidP="006D1046">
      <w:r>
        <w:t xml:space="preserve"> </w:t>
      </w:r>
      <w:r w:rsidR="006D1046">
        <w:t xml:space="preserve">  </w:t>
      </w:r>
      <w:r>
        <w:t xml:space="preserve">   </w:t>
      </w:r>
      <w:r w:rsidRPr="00136E45" w:rsidR="00136E45">
        <w:t>(i) Prohibit the head of an executive agency from procuring with an entity to provide a service that connects to the facilities of a third-party, such as backhaul, roaming, or i</w:t>
      </w:r>
      <w:r>
        <w:t>nterconnection arrangements; or</w:t>
      </w:r>
    </w:p>
    <w:p w:rsidR="00AF7EB9" w:rsidP="006D1046">
      <w:r>
        <w:t xml:space="preserve"> </w:t>
      </w:r>
      <w:r w:rsidR="006D1046">
        <w:t xml:space="preserve">  </w:t>
      </w:r>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t xml:space="preserve">  </w:t>
      </w:r>
      <w:r w:rsidRPr="00136E45" w:rsid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AF7EB9" w:rsidP="006D1046">
      <w:r>
        <w:t xml:space="preserve">      </w:t>
      </w:r>
      <w:r w:rsidRPr="00136E45" w:rsidR="00136E45">
        <w:t>(i) Prohibit the head of an executive agency from procuring with an entity to provide a service that connects to the facilities of a third-party, such as backhaul, roaming, or interconnection arrangements; or</w:t>
      </w:r>
    </w:p>
    <w:p w:rsidR="00AF7EB9" w:rsidP="006D1046">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rsidRPr="00136E45" w:rsidR="00136E45">
        <w:t xml:space="preserve">(c) </w:t>
      </w:r>
      <w:r w:rsidRPr="006875C7" w:rsidR="00136E45">
        <w:rPr>
          <w:i/>
        </w:rPr>
        <w:t>Procedures</w:t>
      </w:r>
      <w:r w:rsidRPr="00136E45" w:rsidR="00136E45">
        <w:t>. The Offeror shall review the list of excluded parties in the System for A</w:t>
      </w:r>
      <w:r>
        <w:t>ward Management (SAM) (</w:t>
      </w:r>
      <w:r>
        <w:fldChar w:fldCharType="begin"/>
      </w:r>
      <w:r>
        <w:instrText xml:space="preserve"> HYPERLINK "https://www.sam.gov" </w:instrText>
      </w:r>
      <w:r>
        <w:fldChar w:fldCharType="separate"/>
      </w:r>
      <w:r w:rsidRPr="006875C7">
        <w:rPr>
          <w:rStyle w:val="Hyperlink"/>
        </w:rPr>
        <w:t>https://</w:t>
      </w:r>
      <w:r w:rsidRPr="006875C7" w:rsidR="00136E45">
        <w:rPr>
          <w:rStyle w:val="Hyperlink"/>
        </w:rPr>
        <w:t>www.sam.gov</w:t>
      </w:r>
      <w:r>
        <w:fldChar w:fldCharType="end"/>
      </w:r>
      <w:r w:rsidRPr="00136E45" w:rsidR="00136E45">
        <w:t>) for entities excluded from</w:t>
      </w:r>
      <w:r w:rsidR="00136E45">
        <w:t xml:space="preserve"> receiving federal awards for “</w:t>
      </w:r>
      <w:r w:rsidRPr="00136E45" w:rsidR="00136E45">
        <w:t>covered telecommunications equipment or services.</w:t>
      </w:r>
      <w:r>
        <w:t>”</w:t>
      </w:r>
    </w:p>
    <w:p w:rsidR="00AF7EB9" w:rsidP="006D1046">
      <w:r>
        <w:t xml:space="preserve">  </w:t>
      </w:r>
      <w:r w:rsidRPr="00136E45" w:rsidR="00136E45">
        <w:t xml:space="preserve">(d) </w:t>
      </w:r>
      <w:r w:rsidRPr="006875C7" w:rsidR="00136E45">
        <w:rPr>
          <w:i/>
        </w:rPr>
        <w:t>Representations</w:t>
      </w:r>
      <w:r w:rsidRPr="00136E45" w:rsidR="00136E45">
        <w:t>. The Offeror repre</w:t>
      </w:r>
      <w:r>
        <w:t>sents that—</w:t>
      </w:r>
    </w:p>
    <w:p w:rsidR="00AF7EB9" w:rsidP="006D1046">
      <w:r>
        <w:t xml:space="preserve">    </w:t>
      </w:r>
      <w:r w:rsidRPr="00136E45" w:rsidR="00136E45">
        <w:t>(1) It [</w:t>
      </w:r>
      <w:r>
        <w:t xml:space="preserve"> </w:t>
      </w:r>
      <w:r w:rsidRPr="00136E45" w:rsidR="00136E45">
        <w:t>] will, [</w:t>
      </w:r>
      <w:r>
        <w:t xml:space="preserve"> </w:t>
      </w:r>
      <w:r w:rsidRPr="00136E45" w:rsid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rsidR="00136E45">
        <w:t>ction if the Offeror responds “</w:t>
      </w:r>
      <w:r w:rsidRPr="00136E45" w:rsidR="00136E45">
        <w:t>will’’ in paragraph (d)(1) of this section; and</w:t>
      </w:r>
    </w:p>
    <w:p w:rsidR="00AF7EB9" w:rsidP="006D1046">
      <w:r>
        <w:t xml:space="preserve">    </w:t>
      </w:r>
      <w:r w:rsidRPr="00136E45" w:rsidR="00136E45">
        <w:t>(2) After conducting a reasonable inquiry, for purposes of this representation, the Offeror represents that—</w:t>
      </w:r>
    </w:p>
    <w:p w:rsidR="00AF7EB9" w:rsidP="006D1046">
      <w:r>
        <w:t xml:space="preserve">  </w:t>
      </w:r>
      <w:r w:rsidRPr="00136E45" w:rsidR="00136E45">
        <w:t>It [</w:t>
      </w:r>
      <w:r w:rsidR="006875C7">
        <w:t xml:space="preserve"> </w:t>
      </w:r>
      <w:r w:rsidRPr="00136E45" w:rsidR="00136E45">
        <w:t>] does, [</w:t>
      </w:r>
      <w:r w:rsidR="006875C7">
        <w:t xml:space="preserve"> </w:t>
      </w:r>
      <w:r w:rsidRPr="00136E45" w:rsid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rsidR="00136E45">
        <w:t>ection if the Offeror responds “</w:t>
      </w:r>
      <w:r w:rsidRPr="00136E45" w:rsidR="00136E45">
        <w:t>does’’ in paragraph (d)(2) of this section.</w:t>
      </w:r>
    </w:p>
    <w:p w:rsidR="00AF7EB9" w:rsidP="006D1046">
      <w:r>
        <w:t xml:space="preserve">  </w:t>
      </w:r>
      <w:r w:rsidRPr="00136E45" w:rsidR="00136E45">
        <w:t xml:space="preserve">(e) </w:t>
      </w:r>
      <w:r w:rsidRPr="006875C7" w:rsidR="00136E45">
        <w:rPr>
          <w:i/>
        </w:rPr>
        <w:t>Disclosures</w:t>
      </w:r>
      <w:r w:rsidRPr="00136E45" w:rsidR="00136E45">
        <w:t>. (1) Disclosure for the representation in paragraph (d)(1) of this provision.</w:t>
      </w:r>
      <w:r w:rsidR="00136E45">
        <w:t xml:space="preserve"> If the Offeror has responded “</w:t>
      </w:r>
      <w:r w:rsidRPr="00136E45" w:rsidR="00136E45">
        <w:t>will’’ in the representation in paragraph (d)(1) of this provision, the Offeror shall provide the following in</w:t>
      </w:r>
      <w:r>
        <w:t>formation as part of the offer:</w:t>
      </w:r>
    </w:p>
    <w:p w:rsidR="00AF7EB9" w:rsidP="006D1046">
      <w:r>
        <w:t xml:space="preserve">      </w:t>
      </w:r>
      <w:r>
        <w:t>(i) For covered equipment—</w:t>
      </w:r>
    </w:p>
    <w:p w:rsidR="00AF7EB9" w:rsidP="006D1046">
      <w:r>
        <w:t xml:space="preserve">        </w:t>
      </w:r>
      <w:r w:rsidRPr="00136E45" w:rsidR="00136E45">
        <w:t>(A) The entity that produced the covered telecommunications equipment (include entity name, unique entity identifier, CAGE code, and whether the entity was the original equipment manufacturer (OE</w:t>
      </w:r>
      <w:r>
        <w:t>M) or a distributor, if known);</w:t>
      </w:r>
    </w:p>
    <w:p w:rsidR="00AF7EB9"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w:t>
      </w:r>
      <w:r>
        <w:t>h (b)(1) of this provision.</w:t>
      </w:r>
    </w:p>
    <w:p w:rsidR="006D1046" w:rsidP="006D1046">
      <w:r>
        <w:t xml:space="preserve">      </w:t>
      </w:r>
      <w:r w:rsidRPr="00136E45" w:rsidR="00136E45">
        <w:t>(ii) For covered services—</w:t>
      </w:r>
    </w:p>
    <w:p w:rsidR="006D1046" w:rsidP="006D1046">
      <w:r>
        <w:t xml:space="preserve">        </w:t>
      </w:r>
      <w:r w:rsidRPr="00136E45" w:rsidR="00136E45">
        <w:t xml:space="preserve">(A) If the service is related to item maintenance: A description of all covered telecommunications services offered (include on the item being maintained: Brand; model number, such as OEM number, manufacturer part number, or wholesaler number; and item </w:t>
      </w:r>
      <w:r>
        <w:t>description, as applicable); or</w:t>
      </w:r>
    </w:p>
    <w:p w:rsidR="006D1046" w:rsidP="006D1046">
      <w:r>
        <w:t xml:space="preserve">        </w:t>
      </w:r>
      <w:r w:rsidRPr="00136E45" w:rsid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6D1046" w:rsidP="006D1046">
      <w:r>
        <w:t xml:space="preserve">    </w:t>
      </w:r>
      <w:r w:rsidRPr="00136E45" w:rsidR="00136E45">
        <w:t>(2) Disclosure for the representation in paragraph (d)(2) of this provision.</w:t>
      </w:r>
      <w:r w:rsidR="00136E45">
        <w:t xml:space="preserve"> If the Offeror has responded “</w:t>
      </w:r>
      <w:r w:rsidRPr="00136E45" w:rsidR="00136E45">
        <w:t>does’’ in the representation in paragraph (d)(2) of this provision, the Offeror shall provide the following in</w:t>
      </w:r>
      <w:r>
        <w:t>formation as part of the offer:</w:t>
      </w:r>
    </w:p>
    <w:p w:rsidR="006D1046" w:rsidP="006D1046">
      <w:r>
        <w:t xml:space="preserve">      </w:t>
      </w:r>
      <w:r w:rsidRPr="00136E45" w:rsidR="00136E45">
        <w:t>(i) For covered equipment—</w:t>
      </w:r>
    </w:p>
    <w:p w:rsidR="006D1046" w:rsidP="006D1046">
      <w:r>
        <w:t xml:space="preserve">        </w:t>
      </w:r>
      <w:r w:rsidRPr="00136E45" w:rsidR="00136E45">
        <w:t>(A) The entity that produced the covered telecommunications equipment (include entity name, unique entity identifier, CAGE code, and whether the entity was the O</w:t>
      </w:r>
      <w:r>
        <w:t>EM or a distributor, if known);</w:t>
      </w:r>
    </w:p>
    <w:p w:rsidR="006D1046"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paragraph (b)(2) of this provis</w:t>
      </w:r>
      <w:r>
        <w:t>ion.</w:t>
      </w:r>
    </w:p>
    <w:p w:rsidR="006D1046" w:rsidP="006D1046">
      <w:r>
        <w:t xml:space="preserve">      </w:t>
      </w:r>
      <w:r>
        <w:t>(ii) For covered services—</w:t>
      </w:r>
    </w:p>
    <w:p w:rsidR="006D1046" w:rsidP="006D1046">
      <w:r>
        <w:t xml:space="preserve">        </w:t>
      </w:r>
      <w:r w:rsidRPr="00136E45" w:rsid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711D47" w:rsidRPr="004C720F" w:rsidP="006D1046">
      <w:r>
        <w:t xml:space="preserve">        </w:t>
      </w:r>
      <w:r w:rsidRPr="00136E45" w:rsid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rsidR="006D1046">
        <w:t>.</w:t>
      </w:r>
    </w:p>
    <w:p w:rsidR="0066414F" w:rsidP="0066414F">
      <w:pPr>
        <w:jc w:val="center"/>
      </w:pPr>
      <w:r>
        <w:t>(End of Provision)</w:t>
      </w:r>
    </w:p>
    <w:p w:rsidR="00A675E9">
      <w:pPr>
        <w:pStyle w:val="Heading2"/>
      </w:pPr>
      <w:bookmarkStart w:id="26" w:name="_Toc256000023"/>
      <w:r>
        <w:t>3.3</w:t>
      </w:r>
      <w:r w:rsidR="001D1D0E">
        <w:t xml:space="preserve"> 52.209-7 </w:t>
      </w:r>
      <w:r>
        <w:t>INFORMATION REGARDING RESPONSIBILITY MATTERS</w:t>
      </w:r>
      <w:r w:rsidR="001D1D0E">
        <w:t xml:space="preserve"> </w:t>
      </w:r>
      <w:r w:rsidR="00713935">
        <w:t>(</w:t>
      </w:r>
      <w:r>
        <w:t>OCT 2018</w:t>
      </w:r>
      <w:r w:rsidR="001D1D0E">
        <w:t>)</w:t>
      </w:r>
      <w:bookmarkEnd w:id="26"/>
    </w:p>
    <w:p w:rsidR="00A675E9" w:rsidRPr="004C7647">
      <w:r>
        <w:t xml:space="preserve">  (a) </w:t>
      </w:r>
      <w:r w:rsidRPr="001D1D0E">
        <w:rPr>
          <w:i/>
        </w:rPr>
        <w:t>Definitions.</w:t>
      </w:r>
      <w:r w:rsidR="004C7647">
        <w:t xml:space="preserve"> As used in this provision</w:t>
      </w:r>
      <w:r w:rsidRPr="004C7647" w:rsidR="004C7647">
        <w:t>—</w:t>
      </w:r>
    </w:p>
    <w:p w:rsidR="00A675E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A675E9">
      <w:r>
        <w:t xml:space="preserve">  "Federal contracts and grants with total value g</w:t>
      </w:r>
      <w:r w:rsidR="004C7647">
        <w:t>reater than $10,000,000" means</w:t>
      </w:r>
      <w:r w:rsidRPr="004C7647" w:rsidR="004C7647">
        <w:t>—</w:t>
      </w:r>
    </w:p>
    <w:p w:rsidR="00A675E9">
      <w:r>
        <w:t xml:space="preserve">    (1) The total value of all current, active contracts and grants, including all priced options; and</w:t>
      </w:r>
    </w:p>
    <w:p w:rsidR="00A675E9">
      <w:r>
        <w:t xml:space="preserve">    (2) The total value of all current, active orders including all priced options under indefinite-delivery, indefinite-quantity, 8(a), or requirements contracts (including task and delivery and multiple-award Schedules).</w:t>
      </w:r>
    </w:p>
    <w:p w:rsidR="00A675E9">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A675E9">
      <w:r>
        <w:t xml:space="preserve">  (b) The offeror [ ] has [ ] does not have current active Federal contracts and grants with total value greater than $10,000,000.</w:t>
      </w:r>
    </w:p>
    <w:p w:rsidR="00A675E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A675E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A675E9">
      <w:r>
        <w:t xml:space="preserve">      (i) In a criminal proceeding, a conviction.</w:t>
      </w:r>
    </w:p>
    <w:p w:rsidR="00A675E9">
      <w:r>
        <w:t xml:space="preserve">      (ii) In a civil proceeding, a finding of fault and liability that results in the payment of a monetary fine, penalty, reimbursement, restitution, or damages of $5,000 or more.</w:t>
      </w:r>
    </w:p>
    <w:p w:rsidR="00A675E9">
      <w:r>
        <w:t xml:space="preserve">      (iii) In an administrative proceeding, a finding of fault</w:t>
      </w:r>
      <w:r w:rsidR="004C7647">
        <w:t xml:space="preserve"> and liability that results in</w:t>
      </w:r>
      <w:r w:rsidRPr="004C7647" w:rsidR="004C7647">
        <w:t>—</w:t>
      </w:r>
    </w:p>
    <w:p w:rsidR="00A675E9">
      <w:r>
        <w:t xml:space="preserve">        (A) The payment of a monetary fine or penalty of $5,000 or more; or</w:t>
      </w:r>
    </w:p>
    <w:p w:rsidR="00A675E9">
      <w:r>
        <w:t xml:space="preserve">        (B) The payment of a reimbursement, restitution, or damages in excess of $100,000.</w:t>
      </w:r>
    </w:p>
    <w:p w:rsidR="00A675E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A675E9">
      <w:r>
        <w:t xml:space="preserve">    (2) If the offeror has been involved in the last five years in any of the occurrences listed in (c</w:t>
      </w:r>
      <w:r>
        <w:t>)(</w:t>
      </w:r>
      <w:r>
        <w:t>1) of this provision, whether the offeror has provided the requested information with regard to each occurrence.</w:t>
      </w:r>
    </w:p>
    <w:p w:rsidR="00A675E9">
      <w:r>
        <w:t xml:space="preserve">  (d) The offeror shall post the information in paragraphs (c)(1)(i) through (c)(1)(iv) of this provision in FAPIIS as required through maintaining an active registration in the</w:t>
      </w:r>
      <w:r w:rsidR="00636B6D">
        <w:t xml:space="preserve"> System for Award Management</w:t>
      </w:r>
      <w:r w:rsidR="00702D3E">
        <w:t xml:space="preserve">, which can be accessed via </w:t>
      </w:r>
      <w:r>
        <w:fldChar w:fldCharType="begin"/>
      </w:r>
      <w:r>
        <w:instrText xml:space="preserve"> HYPERLINK "https://www.sam.gov" </w:instrText>
      </w:r>
      <w:r>
        <w:fldChar w:fldCharType="separate"/>
      </w:r>
      <w:r w:rsidRPr="00702D3E" w:rsidR="00702D3E">
        <w:rPr>
          <w:rStyle w:val="Hyperlink"/>
          <w:i/>
        </w:rPr>
        <w:t>https://www.sam.gov</w:t>
      </w:r>
      <w:r>
        <w:fldChar w:fldCharType="end"/>
      </w:r>
      <w:r>
        <w:t xml:space="preserve"> (see 52.204-7).</w:t>
      </w:r>
    </w:p>
    <w:p w:rsidR="00A675E9" w:rsidP="001D1D0E">
      <w:pPr>
        <w:jc w:val="center"/>
      </w:pPr>
      <w:r>
        <w:t>(End of Provision)</w:t>
      </w:r>
    </w:p>
    <w:p w:rsidR="00541703" w:rsidP="00541703">
      <w:pPr>
        <w:pStyle w:val="Heading2"/>
      </w:pPr>
      <w:bookmarkStart w:id="27" w:name="_Toc256000024"/>
      <w:r>
        <w:t>3.4</w:t>
      </w:r>
      <w:r>
        <w:t xml:space="preserve">  </w:t>
      </w:r>
      <w:r>
        <w:t>52.209-13</w:t>
      </w:r>
      <w:r>
        <w:t xml:space="preserve"> </w:t>
      </w:r>
      <w:r>
        <w:t>VIOLATION OF ARMS CONTROL TREATIES OR AGREEMENTS—CERTIFICATION</w:t>
      </w:r>
      <w:r>
        <w:t xml:space="preserve"> (</w:t>
      </w:r>
      <w:r>
        <w:t>NOV 2021</w:t>
      </w:r>
      <w:r>
        <w:t>)</w:t>
      </w:r>
      <w:bookmarkEnd w:id="27"/>
    </w:p>
    <w:p w:rsidR="00541703" w:rsidP="0004208F">
      <w:r>
        <w:t xml:space="preserve"> </w:t>
      </w:r>
      <w:r>
        <w:t xml:space="preserve"> (a) This provision does not apply to acquisitions </w:t>
      </w:r>
      <w:r w:rsidR="00294BE4">
        <w:t xml:space="preserve">at or </w:t>
      </w:r>
      <w:r>
        <w:t xml:space="preserve">below the simplified acquisition threshold or to acquisitions of </w:t>
      </w:r>
      <w:r w:rsidR="002951B5">
        <w:t>commercial products and commercial services as defined in Federal Acquisition Regulation 2.101</w:t>
      </w:r>
      <w:r>
        <w:t>.</w:t>
      </w:r>
    </w:p>
    <w:p w:rsidR="00541703" w:rsidRPr="0004208F" w:rsidP="0004208F">
      <w:r>
        <w:t xml:space="preserve">  (b) </w:t>
      </w:r>
      <w:r w:rsidRPr="0004208F">
        <w:rPr>
          <w:i/>
        </w:rPr>
        <w:t>Certification. [Offeror shall check either (1) or (2).]</w:t>
      </w:r>
    </w:p>
    <w:p w:rsidR="00541703" w:rsidRPr="0004208F" w:rsidP="0004208F">
      <w:r w:rsidRPr="0004208F">
        <w:t xml:space="preserve">    </w:t>
      </w:r>
      <w:r w:rsidR="0004208F">
        <w:t xml:space="preserve">_____ </w:t>
      </w:r>
      <w:r>
        <w:t>(1) The Offeror certifies that—</w:t>
      </w:r>
    </w:p>
    <w:p w:rsidR="00541703" w:rsidP="0004208F">
      <w:r>
        <w:t xml:space="preserve">      (</w:t>
      </w:r>
      <w:r>
        <w:t>i</w:t>
      </w:r>
      <w:r>
        <w:t>)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at</w:t>
      </w:r>
      <w:r w:rsidR="00E21358">
        <w:t xml:space="preserve"> </w:t>
      </w:r>
      <w:r>
        <w:fldChar w:fldCharType="begin"/>
      </w:r>
      <w:r>
        <w:instrText xml:space="preserve"> HYPERLINK "https://www.state.gov/bureaus-offices/under-secretary-for-arms-control-and-international-security-affairs/bureau-of-arms-control-verification-and-compliance/" </w:instrText>
      </w:r>
      <w:r>
        <w:fldChar w:fldCharType="separate"/>
      </w:r>
      <w:r w:rsidRPr="00E21358" w:rsidR="00E21358">
        <w:rPr>
          <w:rStyle w:val="Hyperlink"/>
        </w:rPr>
        <w:t>https://www.state.gov/bureaus-offices/under-secretary-for-arms-control-and-international-security-affairs/bureau-of-arms-control-verification-and-compliance/</w:t>
      </w:r>
      <w:r>
        <w:fldChar w:fldCharType="end"/>
      </w:r>
      <w:r w:rsidRPr="0018262D">
        <w:rPr>
          <w:rFonts w:cs="Melior-Italic"/>
          <w:iCs/>
        </w:rPr>
        <w:t>;</w:t>
      </w:r>
      <w:r w:rsidR="00E21358">
        <w:rPr>
          <w:rFonts w:cs="Melior-Italic"/>
          <w:iCs/>
        </w:rPr>
        <w:t xml:space="preserve"> </w:t>
      </w:r>
      <w:r>
        <w:t>and</w:t>
      </w:r>
    </w:p>
    <w:p w:rsidR="00541703" w:rsidP="00541703">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w:t>
      </w:r>
      <w:r w:rsidRPr="0018262D">
        <w:t>at</w:t>
      </w:r>
      <w:r w:rsidR="00E21358">
        <w:t xml:space="preserve"> </w:t>
      </w:r>
      <w:r>
        <w:fldChar w:fldCharType="begin"/>
      </w:r>
      <w:r>
        <w:instrText xml:space="preserve"> HYPERLINK "https://www.state.gov/bureaus-offices/under-secretary-for-arms-control-and-international-security-affairs/bureau-of-arms-control-verification-and-compliance/" </w:instrText>
      </w:r>
      <w:r>
        <w:fldChar w:fldCharType="separate"/>
      </w:r>
      <w:r w:rsidRPr="00E21358" w:rsidR="00E21358">
        <w:rPr>
          <w:rStyle w:val="Hyperlink"/>
        </w:rPr>
        <w:t>https://www.state.gov/bureaus-offices/under-secretary-for-arms-control-and-international-security-affairs/bureau-of-arms-control-verification-and-compliance/</w:t>
      </w:r>
      <w:r>
        <w:fldChar w:fldCharType="end"/>
      </w:r>
      <w:r w:rsidRPr="0018262D">
        <w:rPr>
          <w:rFonts w:ascii="Melior-Italic" w:hAnsi="Melior-Italic" w:cs="Melior-Italic"/>
          <w:iCs/>
        </w:rPr>
        <w:t>;</w:t>
      </w:r>
      <w:r>
        <w:rPr>
          <w:rFonts w:ascii="Melior-Italic" w:hAnsi="Melior-Italic" w:cs="Melior-Italic"/>
          <w:i/>
          <w:iCs/>
        </w:rPr>
        <w:t xml:space="preserve"> </w:t>
      </w:r>
      <w:r>
        <w:t>or</w:t>
      </w:r>
    </w:p>
    <w:p w:rsidR="00541703" w:rsidP="00541703">
      <w:r>
        <w:t xml:space="preserve">    </w:t>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20"/>
      </w:r>
      <w:r>
        <w:t xml:space="preserve">(2) The Offeror is providing separate information with its offer in accordance with paragraph (d)(2) of this provision. </w:t>
      </w:r>
    </w:p>
    <w:p w:rsidR="00541703" w:rsidP="00541703">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rsidR="00541703" w:rsidP="00541703">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rsidR="00541703" w:rsidP="00541703">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rsidR="00541703" w:rsidP="00541703">
      <w:r>
        <w:t xml:space="preserve">      (</w:t>
      </w:r>
      <w:r>
        <w:t>i</w:t>
      </w:r>
      <w:r>
        <w:t>) An inability to certify compliance.</w:t>
      </w:r>
    </w:p>
    <w:p w:rsidR="00541703" w:rsidP="00541703">
      <w:r>
        <w:t xml:space="preserve">      (ii) An inability to conclude compliance.</w:t>
      </w:r>
    </w:p>
    <w:p w:rsidR="00541703" w:rsidP="00541703">
      <w:r>
        <w:t xml:space="preserve">      (iii) A statement about compliance concerns.</w:t>
      </w:r>
    </w:p>
    <w:p w:rsidR="00541703" w:rsidP="00541703">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rsidR="00541703" w:rsidP="00541703">
      <w:r>
        <w:t xml:space="preserve">    (4) The Offeror may submit any questions with regard to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rsidR="00541703" w:rsidP="00541703">
      <w:r>
        <w:t xml:space="preserve">  (d) Do not submit an offer unless—</w:t>
      </w:r>
    </w:p>
    <w:p w:rsidR="00541703" w:rsidP="00541703">
      <w:r>
        <w:t xml:space="preserve">    (1) A certification is provided in paragraph (b)(1) of this provision and submitted with the offer; or</w:t>
      </w:r>
    </w:p>
    <w:p w:rsidR="00541703" w:rsidP="00541703">
      <w:r>
        <w:t xml:space="preserve">    (2) In accordance with paragraph (b)(2) of this provision, the Offeror provides with its offer information that the President of the United States has—</w:t>
      </w:r>
    </w:p>
    <w:p w:rsidR="00541703" w:rsidP="00541703">
      <w:r>
        <w:t xml:space="preserve">      (</w:t>
      </w:r>
      <w:r>
        <w:t>i</w:t>
      </w:r>
      <w:r>
        <w:t>) Waived application under U.S.C. 2593e(d) or (e); or</w:t>
      </w:r>
    </w:p>
    <w:p w:rsidR="00541703" w:rsidP="00541703">
      <w:r>
        <w:t xml:space="preserve">      (ii) Determined under 22 U.S.C. 2593e(g)(2) that the entity has ceased all activities for which measures were imposed under 22 U.S.C.2593e(b).</w:t>
      </w:r>
    </w:p>
    <w:p w:rsidR="00541703" w:rsidP="00541703">
      <w:r>
        <w:t xml:space="preserve"> </w:t>
      </w:r>
      <w:r w:rsidRPr="00F0455E">
        <w:t xml:space="preserve"> (e) </w:t>
      </w:r>
      <w:r w:rsidRPr="00F0455E">
        <w:rPr>
          <w:i/>
        </w:rPr>
        <w:t>Remedies</w:t>
      </w:r>
      <w:r w:rsidRPr="00F0455E">
        <w:t>. The certification in paragraph (b)(1) of this provision is a material representation of fact upon which r</w:t>
      </w:r>
      <w:r>
        <w:t>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rsidR="0062617D" w:rsidRPr="00541703" w:rsidP="0018262D">
      <w:pPr>
        <w:jc w:val="center"/>
      </w:pPr>
      <w:r>
        <w:t>(End of Provision)</w:t>
      </w:r>
    </w:p>
    <w:p w:rsidR="00061944" w:rsidP="00061944">
      <w:pPr>
        <w:pStyle w:val="Heading2"/>
      </w:pPr>
      <w:bookmarkStart w:id="28" w:name="_Toc256000025"/>
      <w:r>
        <w:t>3.5</w:t>
      </w:r>
      <w:r>
        <w:t xml:space="preserve">  </w:t>
      </w:r>
      <w:r>
        <w:t>52.229-11</w:t>
      </w:r>
      <w:r>
        <w:t xml:space="preserve">  </w:t>
      </w:r>
      <w:r>
        <w:t>TAX ON CERTAIN FOREIGN PROCUREMENTS—NOTICE AND REPRESENTATION</w:t>
      </w:r>
      <w:r>
        <w:t xml:space="preserve">  (</w:t>
      </w:r>
      <w:r>
        <w:t>JUN 2020</w:t>
      </w:r>
      <w:r>
        <w:t>)</w:t>
      </w:r>
      <w:bookmarkEnd w:id="28"/>
    </w:p>
    <w:p w:rsidR="00491667" w:rsidP="004E7E44">
      <w:r>
        <w:t xml:space="preserve">  (a)  </w:t>
      </w:r>
      <w:r>
        <w:rPr>
          <w:i/>
        </w:rPr>
        <w:t>Definitions</w:t>
      </w:r>
      <w:r>
        <w:t>. As used in this provision—</w:t>
      </w:r>
    </w:p>
    <w:p w:rsidR="004E7E44" w:rsidP="004E7E44">
      <w:r>
        <w:rPr>
          <w:i/>
        </w:rPr>
        <w:t xml:space="preserve">  </w:t>
      </w:r>
      <w:r>
        <w:rPr>
          <w:i/>
        </w:rPr>
        <w:t>Foreign person</w:t>
      </w:r>
      <w:r>
        <w:t xml:space="preserve"> means any person other than a United States person.</w:t>
      </w:r>
    </w:p>
    <w:p w:rsidR="004E7E44" w:rsidP="004E7E44">
      <w:r>
        <w:t xml:space="preserve">  </w:t>
      </w:r>
      <w:r>
        <w:rPr>
          <w:i/>
        </w:rPr>
        <w:t>Specified Federal procurement payment</w:t>
      </w:r>
      <w:r>
        <w:t xml:space="preserve">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rsidR="004E7E44" w:rsidP="004E7E44">
      <w:r>
        <w:t xml:space="preserve">  </w:t>
      </w:r>
      <w:r>
        <w:rPr>
          <w:i/>
        </w:rPr>
        <w:t>United States person</w:t>
      </w:r>
      <w:r>
        <w:t xml:space="preserve"> as defined in 26 U.S.C. 7701(a</w:t>
      </w:r>
      <w:r>
        <w:t>)(</w:t>
      </w:r>
      <w:r>
        <w:t>30) means—</w:t>
      </w:r>
    </w:p>
    <w:p w:rsidR="004E7E44" w:rsidP="004E7E44">
      <w:r>
        <w:t xml:space="preserve">    (1)  A citizen or resident of the United States;</w:t>
      </w:r>
    </w:p>
    <w:p w:rsidR="004E7E44" w:rsidP="004E7E44">
      <w:r>
        <w:t xml:space="preserve">    (2)  A domestic partnership;</w:t>
      </w:r>
    </w:p>
    <w:p w:rsidR="004E7E44" w:rsidP="004E7E44">
      <w:r>
        <w:t xml:space="preserve">    (3)  A domestic corporation;</w:t>
      </w:r>
    </w:p>
    <w:p w:rsidR="004E7E44" w:rsidP="004E7E44">
      <w:r>
        <w:t xml:space="preserve">    (4)  Any estate (other than a foreign estate, within the meaning of 26 U.S.C. 701(a</w:t>
      </w:r>
      <w:r>
        <w:t>)(</w:t>
      </w:r>
      <w:r>
        <w:t>31)); and</w:t>
      </w:r>
    </w:p>
    <w:p w:rsidR="004E7E44" w:rsidP="004E7E44">
      <w:r>
        <w:t xml:space="preserve">    (5)  Any trust if—</w:t>
      </w:r>
    </w:p>
    <w:p w:rsidR="004E7E44" w:rsidP="004E7E44">
      <w:r>
        <w:t xml:space="preserve">      (</w:t>
      </w:r>
      <w:r>
        <w:t>i</w:t>
      </w:r>
      <w:r>
        <w:t>)  A court within the United States is able to exercise primary supervision over the administration of the trust; and</w:t>
      </w:r>
    </w:p>
    <w:p w:rsidR="004E7E44" w:rsidP="004E7E44">
      <w:r>
        <w:t xml:space="preserve">      (ii)  One or more United States persons have the authority to control all substantial decisions of the trust.</w:t>
      </w:r>
    </w:p>
    <w:p w:rsidR="004E7E44" w:rsidP="004E7E44">
      <w:r>
        <w:t xml:space="preserve">  (b)  Unless exempted, there is a 2 percent tax of the amount of a specified Federal procurement payment on any foreign person receiving such payment. See 26 U.S.C. 5000C and </w:t>
      </w:r>
      <w:r>
        <w:t>its</w:t>
      </w:r>
      <w:r>
        <w:t xml:space="preserve"> implementing regulations at 26 CFR 1.5000C-1 through 1.5000C-7.</w:t>
      </w:r>
    </w:p>
    <w:p w:rsidR="004E7E44" w:rsidP="004E7E44">
      <w:r>
        <w:t xml:space="preserve">  (c)  Exemptions from withholding under this provision are described at 26 CFR 1.5000C-1(d</w:t>
      </w:r>
      <w:r>
        <w:t>)(</w:t>
      </w:r>
      <w:r>
        <w:t xml:space="preserve">5) through (7). The </w:t>
      </w:r>
      <w:r>
        <w:t>Offeror</w:t>
      </w:r>
      <w:r>
        <w:t xml:space="preserve"> would claim an exemption from the withholding by using the Department of the Treasury Internal Revenue Service Form W-14, Certificate of Foreign Contracting Party Receiving Federal Procurement Payments, available via the </w:t>
      </w:r>
      <w:r w:rsidRPr="00E13CF8">
        <w:t xml:space="preserve">internet </w:t>
      </w:r>
      <w:r w:rsidR="00F233F1">
        <w:t xml:space="preserve">at </w:t>
      </w:r>
      <w:r>
        <w:fldChar w:fldCharType="begin"/>
      </w:r>
      <w:r>
        <w:instrText xml:space="preserve"> HYPERLINK "http://www.irs.gov/w14" </w:instrText>
      </w:r>
      <w:r>
        <w:fldChar w:fldCharType="separate"/>
      </w:r>
      <w:r w:rsidR="00F233F1">
        <w:rPr>
          <w:rStyle w:val="Hyperlink"/>
          <w:i/>
        </w:rPr>
        <w:t>www.irs.gov/w14</w:t>
      </w:r>
      <w:r>
        <w:fldChar w:fldCharType="end"/>
      </w:r>
      <w:r w:rsidR="00F233F1">
        <w:t xml:space="preserve">. </w:t>
      </w:r>
      <w:r w:rsidRPr="00E13CF8">
        <w:t>Any</w:t>
      </w:r>
      <w:r w:rsidRPr="00E13CF8">
        <w:t xml:space="preserve"> exemption</w:t>
      </w:r>
      <w:r>
        <w:t xml:space="preserve"> claimed and self-certified on the IRS Form W-14 is subject to audit by the IRS. Any disputes regarding the imposition and collection of the 26 U.S.C. 5000C tax are adjudicated by the IRS as the 26 U.S.C. 5000C tax is a tax matter, not a contract issue. The IRS Form W-14 is provided to the acquiring agency rather than to the IRS.</w:t>
      </w:r>
    </w:p>
    <w:p w:rsidR="004E7E44" w:rsidP="004E7E44">
      <w:r>
        <w:t xml:space="preserve">  (</w:t>
      </w:r>
      <w:r>
        <w:t>d</w:t>
      </w:r>
      <w:r>
        <w:t xml:space="preserve">)  For purposes of withholding under 26 U.S.C. 5000C, the </w:t>
      </w:r>
      <w:r>
        <w:t>Offeror</w:t>
      </w:r>
      <w:r>
        <w:t xml:space="preserve"> represents that—</w:t>
      </w:r>
    </w:p>
    <w:p w:rsidR="004E7E44" w:rsidP="004E7E44">
      <w:r>
        <w:t xml:space="preserve">    (1)  It [ </w:t>
      </w:r>
      <w:r>
        <w:t>] is [ ] is not a foreign person; and</w:t>
      </w:r>
    </w:p>
    <w:p w:rsidR="004E7E44" w:rsidP="004E7E44">
      <w:r>
        <w:t xml:space="preserve">    (2)  If the </w:t>
      </w:r>
      <w:r>
        <w:t>Offeror</w:t>
      </w:r>
      <w:r>
        <w:t xml:space="preserve"> indicates “is” in paragraph (d)(1) of this provision, then the </w:t>
      </w:r>
      <w:r>
        <w:t>Offeror</w:t>
      </w:r>
      <w:r>
        <w:t xml:space="preserve"> represents that—I am claiming on the IRS Form W-14 [ ] a full exemption, or [ ] partial or no exemption [</w:t>
      </w:r>
      <w:r>
        <w:rPr>
          <w:i/>
        </w:rPr>
        <w:t>Offeror</w:t>
      </w:r>
      <w:r>
        <w:rPr>
          <w:i/>
        </w:rPr>
        <w:t xml:space="preserve"> shall select one</w:t>
      </w:r>
      <w:r>
        <w:t>] from the excise tax.</w:t>
      </w:r>
    </w:p>
    <w:p w:rsidR="004E7E44" w:rsidP="004E7E44">
      <w:r>
        <w:t xml:space="preserve">  (e)  If the </w:t>
      </w:r>
      <w:r>
        <w:t>Offeror</w:t>
      </w:r>
      <w:r>
        <w:t xml:space="preserve"> represents it is a foreign person in paragraph (d</w:t>
      </w:r>
      <w:r>
        <w:t>)(</w:t>
      </w:r>
      <w:r>
        <w:t>1) of this provision, then—</w:t>
      </w:r>
    </w:p>
    <w:p w:rsidR="004E7E44" w:rsidP="004E7E44">
      <w:r>
        <w:t xml:space="preserve">    (1)  The clause at FAR 52.229-12, Tax on Certain Foreign Procurements, will be included in any resulting contract; and</w:t>
      </w:r>
    </w:p>
    <w:p w:rsidR="004E7E44" w:rsidP="004E7E44">
      <w:r>
        <w:t xml:space="preserve">    (2)  The </w:t>
      </w:r>
      <w:r>
        <w:t>Offeror</w:t>
      </w:r>
      <w:r>
        <w:t xml:space="preserve"> shall submit with its offer the IRS Form W-14. If the IRS Form W-14 is not submitted with the offer, exemptions will not be applied to any resulting contract and the Government will withhold a full 2 percent of each payment.</w:t>
      </w:r>
    </w:p>
    <w:p w:rsidR="004E7E44" w:rsidP="004E7E44">
      <w:r>
        <w:t xml:space="preserve">  (f)  If the </w:t>
      </w:r>
      <w:r>
        <w:t>Offeror</w:t>
      </w:r>
      <w:r>
        <w:t xml:space="preserve"> selects “is” in paragraph (d</w:t>
      </w:r>
      <w:r>
        <w:t>)(</w:t>
      </w:r>
      <w:r>
        <w:t xml:space="preserve">1) and “partial or no exemption” in paragraph (d)(2) of this provision, the </w:t>
      </w:r>
      <w:r>
        <w:t>Offeror</w:t>
      </w:r>
      <w:r>
        <w:t xml:space="preserve"> will be subject to withholding in accordance with the clause at FAR 52.229-12, Tax on Certain Foreign Procurements, in any resulting contract.</w:t>
      </w:r>
    </w:p>
    <w:p w:rsidR="004E7E44" w:rsidP="004E7E44">
      <w:r>
        <w:t xml:space="preserve">  (g)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t>
      </w:r>
      <w:r>
        <w:t xml:space="preserve">w the law is applied to a specific set of facts. For questions relating to the interpretation of the IRS regulations go to </w:t>
      </w:r>
      <w:r>
        <w:fldChar w:fldCharType="begin"/>
      </w:r>
      <w:r>
        <w:instrText xml:space="preserve"> HYPERLINK "https://www.irs.gov/help/tax-law-questions" </w:instrText>
      </w:r>
      <w:r>
        <w:fldChar w:fldCharType="separate"/>
      </w:r>
      <w:r w:rsidR="00F233F1">
        <w:rPr>
          <w:rStyle w:val="Hyperlink"/>
          <w:i/>
        </w:rPr>
        <w:t>https://www.irs.gov/help/tax-law-questions</w:t>
      </w:r>
      <w:r>
        <w:fldChar w:fldCharType="end"/>
      </w:r>
      <w:r w:rsidR="00231E5E">
        <w:t>.</w:t>
      </w:r>
    </w:p>
    <w:p w:rsidR="00057CD7" w:rsidP="00061944">
      <w:pPr>
        <w:jc w:val="center"/>
      </w:pPr>
      <w:r>
        <w:t>(End of Provision)</w:t>
      </w:r>
    </w:p>
    <w:p>
      <w:pPr>
        <w:pageBreakBefore/>
      </w:pPr>
    </w:p>
    <w:p>
      <w:pPr>
        <w:pStyle w:val="Heading1"/>
      </w:pPr>
      <w:bookmarkStart w:id="29" w:name="_Toc256000026"/>
      <w:r>
        <w:t>GENERAL CONDITIONS</w:t>
      </w:r>
      <w:bookmarkEnd w:id="29"/>
    </w:p>
    <w:p w:rsidR="004A6E08" w:rsidP="004A6E08">
      <w:pPr>
        <w:pStyle w:val="Heading2"/>
      </w:pPr>
      <w:bookmarkStart w:id="30" w:name="_Toc256000027"/>
      <w:r>
        <w:t>4.1</w:t>
      </w:r>
      <w:r>
        <w:t xml:space="preserve">  </w:t>
      </w:r>
      <w:r>
        <w:t>52.204-21</w:t>
      </w:r>
      <w:r>
        <w:t xml:space="preserve">  </w:t>
      </w:r>
      <w:r>
        <w:t>BASIC SAFEGUARDING OF COVERED CONTRACTOR INFORMATION SYSTEMS</w:t>
      </w:r>
      <w:r>
        <w:t xml:space="preserve"> (</w:t>
      </w:r>
      <w:r>
        <w:t>NOV 2021</w:t>
      </w:r>
      <w:r>
        <w:t>)</w:t>
      </w:r>
      <w:bookmarkEnd w:id="30"/>
    </w:p>
    <w:p w:rsidR="004A6E08" w:rsidRPr="004A6E08" w:rsidP="004A6E08">
      <w:r>
        <w:t xml:space="preserve">  </w:t>
      </w:r>
      <w:r w:rsidRPr="004A6E08">
        <w:t xml:space="preserve">(a) </w:t>
      </w:r>
      <w:r w:rsidRPr="004A6E08">
        <w:rPr>
          <w:i/>
        </w:rPr>
        <w:t>Definitions</w:t>
      </w:r>
      <w:r>
        <w:t>. As used in this clause—</w:t>
      </w:r>
    </w:p>
    <w:p w:rsidR="004A6E08" w:rsidRPr="004A6E08" w:rsidP="004A6E08">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rsidR="004A6E08" w:rsidRPr="004A6E08" w:rsidP="004A6E08">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4A6E08" w:rsidRPr="004A6E08" w:rsidP="004A6E08">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rsidR="004A6E08" w:rsidRPr="004A6E08" w:rsidP="004A6E08">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rsidR="004A6E08" w:rsidRPr="004A6E08" w:rsidP="004A6E08">
      <w:r w:rsidRPr="004A6E08">
        <w:t xml:space="preserve">    </w:t>
      </w:r>
      <w:r w:rsidRPr="004A6E08">
        <w:rPr>
          <w:i/>
        </w:rPr>
        <w:t>Safeguarding</w:t>
      </w:r>
      <w:r w:rsidRPr="004A6E08">
        <w:t xml:space="preserve"> means measures or controls that are prescribed to protect information systems.</w:t>
      </w:r>
    </w:p>
    <w:p w:rsidR="004A6E08" w:rsidRPr="004A6E08" w:rsidP="004A6E08">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4A6E08" w:rsidRPr="004A6E08" w:rsidP="004A6E08">
      <w:r>
        <w:t xml:space="preserve">  </w:t>
      </w:r>
      <w:r w:rsidRPr="004A6E08">
        <w:t xml:space="preserve">    (</w:t>
      </w:r>
      <w:r w:rsidRPr="004A6E08">
        <w:t>i</w:t>
      </w:r>
      <w:r w:rsidRPr="004A6E08">
        <w:t>) Limit information system access to authorized users, processes acting on behalf of authorized users, or devices (including other information systems).</w:t>
      </w:r>
    </w:p>
    <w:p w:rsidR="004A6E08" w:rsidRPr="004A6E08" w:rsidP="004A6E08">
      <w:r>
        <w:t xml:space="preserve">  </w:t>
      </w:r>
      <w:r w:rsidRPr="004A6E08">
        <w:t xml:space="preserve">    (ii) Limit information system access to the types of transactions and functions that authorized users are permitted to execute.</w:t>
      </w:r>
    </w:p>
    <w:p w:rsidR="004A6E08" w:rsidRPr="004A6E08" w:rsidP="004A6E08">
      <w:r>
        <w:t xml:space="preserve">  </w:t>
      </w:r>
      <w:r w:rsidRPr="004A6E08">
        <w:t xml:space="preserve">    (iii) Verify and control/limit connections to and use of external information systems.</w:t>
      </w:r>
    </w:p>
    <w:p w:rsidR="004A6E08" w:rsidRPr="004A6E08" w:rsidP="004A6E08">
      <w:r>
        <w:t xml:space="preserve">  </w:t>
      </w:r>
      <w:r w:rsidRPr="004A6E08">
        <w:t xml:space="preserve">    (iv) Control information posted or processed on publicly accessible information systems.</w:t>
      </w:r>
    </w:p>
    <w:p w:rsidR="004A6E08" w:rsidRPr="004A6E08" w:rsidP="004A6E08">
      <w:r>
        <w:t xml:space="preserve">  </w:t>
      </w:r>
      <w:r w:rsidRPr="004A6E08">
        <w:t xml:space="preserve">    (v) Identify information system users, processes acting on behalf of users, or devices.</w:t>
      </w:r>
    </w:p>
    <w:p w:rsidR="004A6E08" w:rsidRPr="004A6E08" w:rsidP="004A6E08">
      <w:r>
        <w:t xml:space="preserve">  </w:t>
      </w:r>
      <w:r w:rsidRPr="004A6E08">
        <w:t xml:space="preserve">    (vi) Authenticate (or verify) the identities of those users, processes, or devices, as a prerequisite to allowing access to organizational information systems.</w:t>
      </w:r>
    </w:p>
    <w:p w:rsidR="004A6E08" w:rsidRPr="004A6E08" w:rsidP="004A6E08">
      <w:r>
        <w:t xml:space="preserve">  </w:t>
      </w:r>
      <w:r w:rsidRPr="004A6E08">
        <w:t xml:space="preserve">    (vii) Sanitize or destroy information system media containing Federal Contract Information before disposal or release for reuse.</w:t>
      </w:r>
    </w:p>
    <w:p w:rsidR="004A6E08" w:rsidRPr="004A6E08" w:rsidP="004A6E08">
      <w:r>
        <w:t xml:space="preserve">  </w:t>
      </w:r>
      <w:r w:rsidRPr="004A6E08">
        <w:t xml:space="preserve">    (viii) Limit physical access to organizational information systems, equipment, and the respective operating environments to authorized individuals.</w:t>
      </w:r>
    </w:p>
    <w:p w:rsidR="004A6E08" w:rsidRPr="004A6E08" w:rsidP="004A6E08">
      <w:r>
        <w:t xml:space="preserve">  </w:t>
      </w:r>
      <w:r w:rsidRPr="004A6E08">
        <w:t xml:space="preserve">    (ix) Escort visitors and monitor visitor activity; maintain audit logs of physical access; and control and manage physical access devices.</w:t>
      </w:r>
    </w:p>
    <w:p w:rsidR="004A6E08" w:rsidRPr="004A6E08" w:rsidP="004A6E08">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rsidR="004A6E08" w:rsidRPr="004A6E08" w:rsidP="004A6E08">
      <w:r>
        <w:t xml:space="preserve">  </w:t>
      </w:r>
      <w:r w:rsidRPr="004A6E08">
        <w:t xml:space="preserve">    (xi) Implement subnetworks for publicly accessible system components that are physically or logically separated from internal networks.</w:t>
      </w:r>
    </w:p>
    <w:p w:rsidR="004A6E08" w:rsidRPr="004A6E08" w:rsidP="004A6E08">
      <w:r>
        <w:t xml:space="preserve">  </w:t>
      </w:r>
      <w:r w:rsidRPr="004A6E08">
        <w:t xml:space="preserve">    (xii) Identify, report, and correct information and information system flaws in a timely manner.</w:t>
      </w:r>
    </w:p>
    <w:p w:rsidR="004A6E08" w:rsidRPr="004A6E08" w:rsidP="004A6E08">
      <w:r>
        <w:t xml:space="preserve">  </w:t>
      </w:r>
      <w:r w:rsidRPr="004A6E08">
        <w:t xml:space="preserve">    (xiii) Provide protection from malicious code at appropriate locations within organizational information systems.</w:t>
      </w:r>
    </w:p>
    <w:p w:rsidR="004A6E08" w:rsidRPr="004A6E08" w:rsidP="004A6E08">
      <w:r>
        <w:t xml:space="preserve">  </w:t>
      </w:r>
      <w:r w:rsidRPr="004A6E08">
        <w:t xml:space="preserve">    (xiv) Update malicious code protection mechanisms when new releases are available.</w:t>
      </w:r>
    </w:p>
    <w:p w:rsidR="004A6E08" w:rsidRPr="004A6E08" w:rsidP="004A6E08">
      <w:r>
        <w:t xml:space="preserve">  </w:t>
      </w:r>
      <w:r w:rsidRPr="004A6E08">
        <w:t xml:space="preserve">    (xv) Perform periodic scans of the information system and real-time scans of files from external sources as files are downloaded, opened, or executed.</w:t>
      </w:r>
    </w:p>
    <w:p w:rsidR="004A6E08" w:rsidRPr="004A6E08" w:rsidP="004A6E08">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4A6E08" w:rsidP="004A6E08">
      <w:r w:rsidRPr="004A6E08">
        <w:t xml:space="preserve">  (c) </w:t>
      </w:r>
      <w:r w:rsidRPr="004A6E08">
        <w:rPr>
          <w:i/>
        </w:rPr>
        <w:t>Subcontracts</w:t>
      </w:r>
      <w:r w:rsidRPr="004A6E08">
        <w:t xml:space="preserve">. The Contractor shall include the substance of this clause, including this paragraph (c), in subcontracts under this contract (including subcontracts for the acquisition of commercial </w:t>
      </w:r>
      <w:r w:rsidR="004636A6">
        <w:t>products or commercial services</w:t>
      </w:r>
      <w:r w:rsidRPr="004A6E08">
        <w:t>, other than commercially available off-the-shelf items), in which the subcontractor may have Federal contract information residing in or transiting through its information system.</w:t>
      </w:r>
    </w:p>
    <w:p w:rsidR="00BE645F" w:rsidP="004A6E08">
      <w:pPr>
        <w:jc w:val="center"/>
      </w:pPr>
      <w:r>
        <w:t>(End of Clause)</w:t>
      </w:r>
    </w:p>
    <w:p w:rsidR="00161FDD">
      <w:pPr>
        <w:pStyle w:val="Heading2"/>
      </w:pPr>
      <w:bookmarkStart w:id="31" w:name="_Toc256000028"/>
      <w:r>
        <w:t>4.2</w:t>
      </w:r>
      <w:r>
        <w:t xml:space="preserve">  </w:t>
      </w:r>
      <w:r>
        <w:t>52.211-10</w:t>
      </w:r>
      <w:r>
        <w:t xml:space="preserve">  </w:t>
      </w:r>
      <w:r>
        <w:t>COMMENCEMENT, PROSECUTION, AND COMPLETION OF WORK</w:t>
      </w:r>
      <w:r>
        <w:t xml:space="preserve"> (</w:t>
      </w:r>
      <w:r>
        <w:t>APR 1984</w:t>
      </w:r>
      <w:r>
        <w:t>)</w:t>
      </w:r>
      <w:bookmarkEnd w:id="31"/>
    </w:p>
    <w:p w:rsidR="00161FDD">
      <w:r>
        <w:t xml:space="preserve">  The Contractor shall be required to (a) commence work under this contract within </w:t>
      </w:r>
      <w:r>
        <w:t>ten (10)</w:t>
      </w:r>
      <w:r>
        <w:t xml:space="preserve"> calendar days after the date the Contractor receives the notice to proceed, (b) prosecute the work diligently, and (c) complete the entire work ready for use not later than </w:t>
      </w:r>
      <w:r>
        <w:t>366</w:t>
      </w:r>
      <w:r>
        <w:t xml:space="preserve"> </w:t>
      </w:r>
      <w:r>
        <w:t>calendar days after receipt of notice to proceed</w:t>
      </w:r>
      <w:r>
        <w:t xml:space="preserve">.  The time stated for completion shall include final </w:t>
      </w:r>
      <w:r>
        <w:t>cleanup of the premises.</w:t>
      </w:r>
    </w:p>
    <w:p w:rsidR="00161FDD" w:rsidP="00124645">
      <w:pPr>
        <w:jc w:val="center"/>
      </w:pPr>
      <w:r>
        <w:t>(End of Clause)</w:t>
      </w:r>
    </w:p>
    <w:p w:rsidR="003667A3">
      <w:pPr>
        <w:pStyle w:val="Heading2"/>
      </w:pPr>
      <w:bookmarkStart w:id="32" w:name="_Toc256000029"/>
      <w:r>
        <w:t>4.3</w:t>
      </w:r>
      <w:r w:rsidR="0026754B">
        <w:t xml:space="preserve">  </w:t>
      </w:r>
      <w:r>
        <w:t>52.219-14</w:t>
      </w:r>
      <w:r w:rsidR="0026754B">
        <w:t xml:space="preserve"> </w:t>
      </w:r>
      <w:r>
        <w:t>LIMITATIONS ON SUBCONTRACTING</w:t>
      </w:r>
      <w:r w:rsidR="0026754B">
        <w:t xml:space="preserve"> (</w:t>
      </w:r>
      <w:r>
        <w:t>OCT 2022</w:t>
      </w:r>
      <w:r w:rsidR="0026754B">
        <w:t>)</w:t>
      </w:r>
      <w:bookmarkEnd w:id="32"/>
    </w:p>
    <w:p w:rsidR="003667A3">
      <w:r>
        <w:t xml:space="preserve">  (a) This clause does not apply to the unrestricted portion of a partial set-aside.</w:t>
      </w:r>
    </w:p>
    <w:p w:rsidR="003667A3">
      <w:r>
        <w:t xml:space="preserve">  (b) </w:t>
      </w:r>
      <w:r w:rsidRPr="00CF5CE5" w:rsidR="00F03012">
        <w:rPr>
          <w:i/>
          <w:iCs/>
        </w:rPr>
        <w:t>Definition. Similarly situated entity</w:t>
      </w:r>
      <w:r w:rsidR="00F03012">
        <w:t>, as used in this clause, means a first-tier subcontractor, including an independent contractor, that</w:t>
      </w:r>
      <w:r w:rsidR="003C2249">
        <w:t>—</w:t>
      </w:r>
    </w:p>
    <w:p w:rsidR="003667A3">
      <w:r>
        <w:t xml:space="preserve">    (1) </w:t>
      </w:r>
      <w:r w:rsidR="00F03012">
        <w:t>Has the same small business program status as that which qualified the prime contractor for the award (</w:t>
      </w:r>
      <w:r w:rsidRPr="00CF5CE5" w:rsidR="00F03012">
        <w:rPr>
          <w:i/>
          <w:iCs/>
        </w:rPr>
        <w:t>e.g.</w:t>
      </w:r>
      <w:r w:rsidR="00F03012">
        <w:t>, for a small business set-aside contract, any small business concern, without regard to its socioeconomic status); and</w:t>
      </w:r>
    </w:p>
    <w:p w:rsidR="003667A3">
      <w:r>
        <w:t xml:space="preserve">    (2) </w:t>
      </w:r>
      <w:r w:rsidR="00F03012">
        <w:t>Is considered small for the size standard under the North American Industry Classification System (NAICS) code the prime contractor assigned to the subcontract.</w:t>
      </w:r>
    </w:p>
    <w:p w:rsidR="003667A3">
      <w:r>
        <w:t xml:space="preserve">  (</w:t>
      </w:r>
      <w:r w:rsidR="00F03012">
        <w:t>c</w:t>
      </w:r>
      <w:r>
        <w:t xml:space="preserve">) </w:t>
      </w:r>
      <w:r w:rsidRPr="00CF5CE5" w:rsidR="00F03012">
        <w:rPr>
          <w:i/>
          <w:iCs/>
        </w:rPr>
        <w:t>Applicability</w:t>
      </w:r>
      <w:r w:rsidR="00F03012">
        <w:t>. This clause applies only to—</w:t>
      </w:r>
    </w:p>
    <w:p w:rsidR="0042270A">
      <w:r>
        <w:t xml:space="preserve">    </w:t>
      </w:r>
      <w:r w:rsidRPr="0042270A">
        <w:t>(</w:t>
      </w:r>
      <w:r w:rsidR="00F03012">
        <w:t>1</w:t>
      </w:r>
      <w:r w:rsidRPr="0042270A">
        <w:t xml:space="preserve">) </w:t>
      </w:r>
      <w:r w:rsidR="00F03012">
        <w:t>Contracts that have been set aside for any of the small business concerns identified in 19.000(a)(3);</w:t>
      </w:r>
    </w:p>
    <w:p w:rsidR="003667A3">
      <w:r>
        <w:t xml:space="preserve"> </w:t>
      </w:r>
      <w:r w:rsidR="00F03012">
        <w:t xml:space="preserve">  </w:t>
      </w:r>
      <w:r>
        <w:t xml:space="preserve"> (</w:t>
      </w:r>
      <w:r w:rsidR="00F03012">
        <w:t>2</w:t>
      </w:r>
      <w:r>
        <w:t>)</w:t>
      </w:r>
      <w:r w:rsidRPr="00E603CF">
        <w:t xml:space="preserve"> </w:t>
      </w:r>
      <w:r w:rsidR="00F03012">
        <w:t>Part or parts of a multiple-award contract that have been set aside for any of the small business concerns identified in 19.000(a)(3);</w:t>
      </w:r>
    </w:p>
    <w:p w:rsidR="003667A3">
      <w:r>
        <w:t xml:space="preserve">    (</w:t>
      </w:r>
      <w:r w:rsidR="00F03012">
        <w:t>3</w:t>
      </w:r>
      <w:r>
        <w:t xml:space="preserve">) </w:t>
      </w:r>
      <w:r w:rsidR="00F03012">
        <w:t>Contracts that have been awarded on a sole-source basis in accordance with subparts 19.8, 19.13, 19.14, and 19.15;</w:t>
      </w:r>
    </w:p>
    <w:p w:rsidR="003667A3">
      <w:r>
        <w:t xml:space="preserve">    (</w:t>
      </w:r>
      <w:r w:rsidR="00F03012">
        <w:t>4</w:t>
      </w:r>
      <w:r>
        <w:t xml:space="preserve">) </w:t>
      </w:r>
      <w:r w:rsidR="00F03012">
        <w:t>Orders expected to exceed the simplified acquisition threshold and that are—</w:t>
      </w:r>
    </w:p>
    <w:p w:rsidR="003667A3">
      <w:r>
        <w:t xml:space="preserve">  </w:t>
      </w:r>
      <w:r w:rsidR="0026754B">
        <w:t xml:space="preserve">    (</w:t>
      </w:r>
      <w:r w:rsidR="00F03012">
        <w:t>i</w:t>
      </w:r>
      <w:r w:rsidR="0026754B">
        <w:t xml:space="preserve">) </w:t>
      </w:r>
      <w:r w:rsidR="00F03012">
        <w:t>Set aside for small business concerns under multiple-award contracts, as described in 8.405–5 and 16.505(b)(2)(i)(F); or</w:t>
      </w:r>
    </w:p>
    <w:p w:rsidR="00F03012">
      <w:r>
        <w:t xml:space="preserve">  </w:t>
      </w:r>
      <w:r w:rsidR="000A497A">
        <w:t xml:space="preserve">  </w:t>
      </w:r>
      <w:r>
        <w:t xml:space="preserve">  (ii) </w:t>
      </w:r>
      <w:r w:rsidRPr="00613BF8" w:rsidR="00613BF8">
        <w:t>Issued directly to small business concerns under multiple-award contracts as described in 19.504(c)(1)(ii);</w:t>
      </w:r>
    </w:p>
    <w:p w:rsidR="00CF5CE5">
      <w:r>
        <w:t xml:space="preserve">    (5) Orders, regardless of dollar value, that are—</w:t>
      </w:r>
    </w:p>
    <w:p w:rsidR="00CF5CE5">
      <w:r>
        <w:t xml:space="preserve">      (i) Set aside in accordance with subparts 19.8, 19.13, 19.14, or 19.15 under multiple-award contracts, as described in 8.405–5 and 16.505(b)(2)(i)(F); or</w:t>
      </w:r>
    </w:p>
    <w:p w:rsidR="00CF5CE5">
      <w:r>
        <w:t xml:space="preserve">      (ii) Issued directly to concerns that qualify for the programs described in subparts 19.8, 19.13, 19.14, or 19.15 under multiple-award contracts, as described in 19.504(c)(1)(ii); and</w:t>
      </w:r>
    </w:p>
    <w:p w:rsidR="00F03012">
      <w:r>
        <w:t xml:space="preserve">    (6) Contracts using the HUBZone price evaluation preference to award to a HUBZone small business concern unless the concern waived the evaluation preference.</w:t>
      </w:r>
    </w:p>
    <w:p w:rsidR="00F03012">
      <w:r>
        <w:t xml:space="preserve">  </w:t>
      </w:r>
      <w:r>
        <w:t xml:space="preserve">(d) </w:t>
      </w:r>
      <w:r w:rsidRPr="00CF5CE5">
        <w:rPr>
          <w:i/>
          <w:iCs/>
        </w:rPr>
        <w:t>Independent contractors</w:t>
      </w:r>
      <w:r>
        <w:t>. An independent contractor shall be considered a subcontractor.</w:t>
      </w:r>
    </w:p>
    <w:p w:rsidR="00F03012">
      <w:r>
        <w:t xml:space="preserve">  </w:t>
      </w:r>
      <w:r>
        <w:t xml:space="preserve">(e) </w:t>
      </w:r>
      <w:r w:rsidRPr="00CF5CE5">
        <w:rPr>
          <w:i/>
          <w:iCs/>
        </w:rPr>
        <w:t>Limitations on subcontracting</w:t>
      </w:r>
      <w:r>
        <w:t>. By submission of an offer and execution of a contract, the Contractor agrees that in performance of a contract assigned a North American Industry Classification System (NAICS) code for—</w:t>
      </w:r>
    </w:p>
    <w:p w:rsidR="00F03012">
      <w:r>
        <w:t xml:space="preserve">    </w:t>
      </w:r>
      <w:r>
        <w:t xml:space="preserve">(1) Services (except construction), it will not pay more than 50 percent of the amount paid by the Government for contract performance to subcontractors that are not similarly situated entities. Any work that a similarly situated entity further subcontracts will count towards the prime contractor’s 50 percent subcontract amount that </w:t>
      </w:r>
      <w:r>
        <w:t>cannot be exceeded. When a contract includes both services and supplies, the 50 percent limitation shall apply only to the service portion of the contract;</w:t>
      </w:r>
    </w:p>
    <w:p w:rsidR="00F03012">
      <w:r>
        <w:t xml:space="preserve">    </w:t>
      </w:r>
      <w:r>
        <w:t>(2) Supplies (other than procurement from a nonmanufacturer of such supplies), it will not pay more than 50 percent of the amount paid by the Government for contract performance, excluding the cost of materials, to subcontractors that are not similarly situated entities. Any work that a similarly situated entity further subcontracts will count towards the prime contractor’s 50 percent subcontract amount that cannot be exceeded. When a contract includes both supplies and services, the 50 percent limitation shall apply only to the supply portion of the contract;</w:t>
      </w:r>
    </w:p>
    <w:p w:rsidR="00F03012">
      <w:r>
        <w:t xml:space="preserve">    </w:t>
      </w:r>
      <w:r>
        <w:t>(3) General construction,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 or</w:t>
      </w:r>
    </w:p>
    <w:p w:rsidR="00F03012">
      <w:r>
        <w:t xml:space="preserve">    </w:t>
      </w:r>
      <w:r>
        <w:t>(4) Construction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w:t>
      </w:r>
    </w:p>
    <w:p w:rsidR="00F03012">
      <w:r>
        <w:t xml:space="preserve">  </w:t>
      </w:r>
      <w:r>
        <w:t>(f) The Contractor shall comply with the limitations on subcontracting as follows:</w:t>
      </w:r>
    </w:p>
    <w:p w:rsidR="00F03012">
      <w:r>
        <w:t xml:space="preserve">    </w:t>
      </w:r>
      <w:r>
        <w:t>(1) For contracts, in accordance with paragraphs (c)(1), (2), (3) and (6) of this clause—</w:t>
      </w:r>
    </w:p>
    <w:p w:rsidR="000A497A">
      <w:r>
        <w:t xml:space="preserve">      [</w:t>
      </w:r>
      <w:r>
        <w:t>X</w:t>
      </w:r>
      <w:r>
        <w:t xml:space="preserve">] </w:t>
      </w:r>
      <w:r w:rsidR="00F03012">
        <w:t>By the end of the base term of the contract and then by the end of each subsequent option period; or</w:t>
      </w:r>
    </w:p>
    <w:p w:rsidR="00F03012">
      <w:r>
        <w:t xml:space="preserve">      [</w:t>
      </w:r>
      <w:r>
        <w:t xml:space="preserve">] </w:t>
      </w:r>
      <w:r>
        <w:t>By the end of the performance period for each order issued under the contract.</w:t>
      </w:r>
    </w:p>
    <w:p w:rsidR="00F03012">
      <w:r>
        <w:t xml:space="preserve">    </w:t>
      </w:r>
      <w:r>
        <w:t>(2) For orders, in accordance with paragraphs (c)(4) and (5) of this clause, by the end of the performance period for the order.</w:t>
      </w:r>
    </w:p>
    <w:p w:rsidR="00A632B2" w:rsidP="00A632B2">
      <w:r>
        <w:t xml:space="preserve">  </w:t>
      </w:r>
      <w:r w:rsidR="00F03012">
        <w:t xml:space="preserve">(g) </w:t>
      </w:r>
      <w:r>
        <w:t>A joint venture agrees that, in the</w:t>
      </w:r>
      <w:r>
        <w:t xml:space="preserve"> </w:t>
      </w:r>
      <w:r>
        <w:t>performance of the contract, the applicable</w:t>
      </w:r>
      <w:r>
        <w:t xml:space="preserve"> </w:t>
      </w:r>
      <w:r>
        <w:t>percentage specified in paragraph (e) of this</w:t>
      </w:r>
      <w:r>
        <w:t xml:space="preserve"> </w:t>
      </w:r>
      <w:r>
        <w:t>clause will be performed by the aggregate of</w:t>
      </w:r>
      <w:r>
        <w:t xml:space="preserve"> </w:t>
      </w:r>
      <w:r>
        <w:t>the joint venture participants.</w:t>
      </w:r>
    </w:p>
    <w:p w:rsidR="00A632B2" w:rsidP="00A632B2">
      <w:r>
        <w:t xml:space="preserve">    </w:t>
      </w:r>
      <w:r>
        <w:t>(1) In a joint venture comprised of a small</w:t>
      </w:r>
      <w:r>
        <w:t xml:space="preserve"> </w:t>
      </w:r>
      <w:r>
        <w:t xml:space="preserve">business </w:t>
      </w:r>
      <w:r>
        <w:t xml:space="preserve">protégé </w:t>
      </w:r>
      <w:r>
        <w:t>and its mentor approved by</w:t>
      </w:r>
      <w:r>
        <w:t xml:space="preserve"> </w:t>
      </w:r>
      <w:r>
        <w:t>the Small Business Administration, the small</w:t>
      </w:r>
      <w:r>
        <w:t xml:space="preserve"> </w:t>
      </w:r>
      <w:r>
        <w:t xml:space="preserve">business </w:t>
      </w:r>
      <w:r>
        <w:t xml:space="preserve">protégé </w:t>
      </w:r>
      <w:r>
        <w:t>shall perform at least 40</w:t>
      </w:r>
      <w:r>
        <w:t xml:space="preserve"> </w:t>
      </w:r>
      <w:r>
        <w:t>percent of the work performed by the joint</w:t>
      </w:r>
      <w:r>
        <w:t xml:space="preserve"> </w:t>
      </w:r>
      <w:r>
        <w:t>venture. Work performed by the small</w:t>
      </w:r>
      <w:r>
        <w:t xml:space="preserve"> </w:t>
      </w:r>
      <w:r>
        <w:t xml:space="preserve">business </w:t>
      </w:r>
      <w:r>
        <w:t xml:space="preserve">protégé </w:t>
      </w:r>
      <w:r>
        <w:t>in the joint venture must be</w:t>
      </w:r>
      <w:r>
        <w:t xml:space="preserve"> </w:t>
      </w:r>
      <w:r>
        <w:t>more than administrative functions.</w:t>
      </w:r>
    </w:p>
    <w:p w:rsidR="00F03012" w:rsidP="00A632B2">
      <w:r>
        <w:t xml:space="preserve">    </w:t>
      </w:r>
      <w:r>
        <w:t>(2) In an 8(a) joint venture, the 8(a)</w:t>
      </w:r>
      <w:r>
        <w:t xml:space="preserve"> </w:t>
      </w:r>
      <w:r>
        <w:t>participant(s) shall perform at least 40</w:t>
      </w:r>
      <w:r>
        <w:t xml:space="preserve"> </w:t>
      </w:r>
      <w:r>
        <w:t>percent of the work performed by the joint</w:t>
      </w:r>
      <w:r>
        <w:t xml:space="preserve"> </w:t>
      </w:r>
      <w:r>
        <w:t>venture. Work performed by the 8(a)</w:t>
      </w:r>
      <w:r>
        <w:t xml:space="preserve"> </w:t>
      </w:r>
      <w:r>
        <w:t>participants in the joint venture must be</w:t>
      </w:r>
      <w:r>
        <w:t xml:space="preserve"> </w:t>
      </w:r>
      <w:r>
        <w:t>more than administrative functions.</w:t>
      </w:r>
    </w:p>
    <w:p w:rsidR="003667A3" w:rsidP="0026754B">
      <w:pPr>
        <w:jc w:val="center"/>
      </w:pPr>
      <w:r>
        <w:t>(End of Clause)</w:t>
      </w:r>
    </w:p>
    <w:p w:rsidR="00CE50CD">
      <w:pPr>
        <w:pStyle w:val="Heading2"/>
      </w:pPr>
      <w:bookmarkStart w:id="33" w:name="_Toc256000030"/>
      <w:r>
        <w:t>4.4</w:t>
      </w:r>
      <w:r w:rsidR="001C0567">
        <w:t xml:space="preserve">  </w:t>
      </w:r>
      <w:r>
        <w:t>52.219-28</w:t>
      </w:r>
      <w:r w:rsidR="001C0567">
        <w:t xml:space="preserve"> </w:t>
      </w:r>
      <w:r>
        <w:t>POST-AWARD SMALL BUSINESS PROGRAM REREPRESENTATION</w:t>
      </w:r>
      <w:r w:rsidR="001C0567">
        <w:t xml:space="preserve"> (</w:t>
      </w:r>
      <w:r>
        <w:t>OCT 2022</w:t>
      </w:r>
      <w:r w:rsidR="001C0567">
        <w:t>)</w:t>
      </w:r>
      <w:bookmarkEnd w:id="33"/>
    </w:p>
    <w:p w:rsidR="00580577">
      <w:r>
        <w:t xml:space="preserve">  (a) </w:t>
      </w:r>
      <w:r w:rsidRPr="001C0567">
        <w:rPr>
          <w:i/>
        </w:rPr>
        <w:t>Definitions.</w:t>
      </w:r>
      <w:r>
        <w:t xml:space="preserve"> As used in this clause</w:t>
      </w:r>
      <w:r>
        <w:t>—</w:t>
      </w:r>
    </w:p>
    <w:p w:rsidR="00CE50C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sidRPr="00A0624A">
      <w:pPr>
        <w:rPr>
          <w:rFonts w:cstheme="minorHAnsi"/>
        </w:rPr>
      </w:pPr>
      <w:r w:rsidRPr="00A0624A">
        <w:rPr>
          <w:rFonts w:cstheme="minorHAnsi"/>
        </w:rPr>
        <w:t xml:space="preserve">  </w:t>
      </w:r>
      <w:r w:rsidRPr="00A0624A" w:rsidR="00A0624A">
        <w:rPr>
          <w:rFonts w:cstheme="minorHAnsi"/>
          <w:i/>
          <w:iCs/>
        </w:rPr>
        <w:t>Small business concern</w:t>
      </w:r>
      <w:r w:rsidRPr="00A0624A" w:rsidR="00A0624A">
        <w:rPr>
          <w:rFonts w:cstheme="minorHAnsi"/>
        </w:rPr>
        <w:t>—</w:t>
      </w:r>
    </w:p>
    <w:p w:rsidR="00A0624A" w:rsidRPr="00A0624A" w:rsidP="00185A6A">
      <w:pPr>
        <w:rPr>
          <w:rFonts w:cstheme="minorHAnsi"/>
        </w:rPr>
      </w:pPr>
      <w:r w:rsidRPr="00A0624A">
        <w:rPr>
          <w:rFonts w:cstheme="minorHAnsi"/>
        </w:rPr>
        <w:t xml:space="preserve">    (1) </w:t>
      </w:r>
      <w:r w:rsidRPr="00185A6A" w:rsidR="00185A6A">
        <w:rPr>
          <w:rFonts w:cstheme="minorHAnsi"/>
        </w:rPr>
        <w:t>Means a concern, including its</w:t>
      </w:r>
      <w:r w:rsidR="00185A6A">
        <w:rPr>
          <w:rFonts w:cstheme="minorHAnsi"/>
        </w:rPr>
        <w:t xml:space="preserve"> </w:t>
      </w:r>
      <w:r w:rsidRPr="00185A6A" w:rsidR="00185A6A">
        <w:rPr>
          <w:rFonts w:cstheme="minorHAnsi"/>
        </w:rPr>
        <w:t>affiliates, that is independently owned and</w:t>
      </w:r>
      <w:r w:rsidR="00185A6A">
        <w:rPr>
          <w:rFonts w:cstheme="minorHAnsi"/>
        </w:rPr>
        <w:t xml:space="preserve"> </w:t>
      </w:r>
      <w:r w:rsidRPr="00185A6A" w:rsidR="00185A6A">
        <w:rPr>
          <w:rFonts w:cstheme="minorHAnsi"/>
        </w:rPr>
        <w:t>operated, not dominant in its field of</w:t>
      </w:r>
      <w:r w:rsidR="00185A6A">
        <w:rPr>
          <w:rFonts w:cstheme="minorHAnsi"/>
        </w:rPr>
        <w:t xml:space="preserve"> </w:t>
      </w:r>
      <w:r w:rsidRPr="00185A6A" w:rsidR="00185A6A">
        <w:rPr>
          <w:rFonts w:cstheme="minorHAnsi"/>
        </w:rPr>
        <w:t>operation, and qualified as a small business</w:t>
      </w:r>
      <w:r w:rsidR="00185A6A">
        <w:rPr>
          <w:rFonts w:cstheme="minorHAnsi"/>
        </w:rPr>
        <w:t xml:space="preserve"> </w:t>
      </w:r>
      <w:r w:rsidRPr="00185A6A" w:rsidR="00185A6A">
        <w:rPr>
          <w:rFonts w:cstheme="minorHAnsi"/>
        </w:rPr>
        <w:t>under the criteria in 13 CFR part 121 and the</w:t>
      </w:r>
      <w:r w:rsidR="00185A6A">
        <w:rPr>
          <w:rFonts w:cstheme="minorHAnsi"/>
        </w:rPr>
        <w:t xml:space="preserve"> </w:t>
      </w:r>
      <w:r w:rsidRPr="00185A6A" w:rsidR="00185A6A">
        <w:rPr>
          <w:rFonts w:cstheme="minorHAnsi"/>
        </w:rPr>
        <w:t>size standard in paragraph (d) of this clause.</w:t>
      </w:r>
    </w:p>
    <w:p w:rsidR="00A0624A" w:rsidRPr="00A0624A"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CE50CD">
      <w:r>
        <w:t xml:space="preserve">  (b)</w:t>
      </w:r>
      <w:r w:rsidRPr="00795BD7">
        <w:t xml:space="preserve">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upon occurrence of any of the following:</w:t>
      </w:r>
    </w:p>
    <w:p w:rsidR="00CE50CD">
      <w:r>
        <w:t xml:space="preserve">    (1) Within 30 days after execution of a novation agreement or within 30 days after modification of the contract to include this clause, if the novation agreement was executed prior to inclusion of this clause in the contract.</w:t>
      </w:r>
    </w:p>
    <w:p w:rsidR="00CE50C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580577">
      <w:r>
        <w:t xml:space="preserve">    (3) For long-term contracts</w:t>
      </w:r>
      <w:r>
        <w:t>—</w:t>
      </w:r>
    </w:p>
    <w:p w:rsidR="00CE50CD">
      <w:r>
        <w:t xml:space="preserve">      (</w:t>
      </w:r>
      <w:r>
        <w:t>i</w:t>
      </w:r>
      <w:r>
        <w:t>) Within 60 to 120 days prior to the end of the fifth year of the contract; and</w:t>
      </w:r>
    </w:p>
    <w:p w:rsidR="00CE50CD">
      <w:r>
        <w:t xml:space="preserve">      (ii) Within 60 to 120 days prior to the date specified in the contract for exercising any option thereafter.</w:t>
      </w:r>
    </w:p>
    <w:p w:rsidR="00795BD7">
      <w:r>
        <w:t xml:space="preserve">  </w:t>
      </w:r>
      <w:r w:rsidRPr="00795BD7">
        <w:t xml:space="preserve">(c)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when the Contracting Officer explicitly requires it for an order issued under a multiple-award contract.</w:t>
      </w:r>
    </w:p>
    <w:p w:rsidR="00CE50CD">
      <w:r>
        <w:t xml:space="preserve">  (d</w:t>
      </w:r>
      <w:r w:rsidR="001C0567">
        <w:t xml:space="preserve">) The Contractor shall </w:t>
      </w:r>
      <w:r w:rsidR="001C0567">
        <w:t>rerepresent</w:t>
      </w:r>
      <w:r w:rsidR="001C0567">
        <w:t xml:space="preserve"> its size status in accordance with the size standard in effect at the time of this </w:t>
      </w:r>
      <w:r w:rsidR="001C0567">
        <w:t>rerepresentation</w:t>
      </w:r>
      <w:r w:rsidR="001C0567">
        <w:t xml:space="preserve"> that corresponds to the North American Industry Classification System (NAICS) code</w:t>
      </w:r>
      <w:r w:rsidR="00D81104">
        <w:t>(s)</w:t>
      </w:r>
      <w:r w:rsidR="001C0567">
        <w:t xml:space="preserve"> assigned to this contract. The small business size standard corresponding to this NAICS code</w:t>
      </w:r>
      <w:r w:rsidR="00D81104">
        <w:t>(s)</w:t>
      </w:r>
      <w:r w:rsidR="001C0567">
        <w:t xml:space="preserve"> can be found at</w:t>
      </w:r>
      <w:r w:rsidR="0095061E">
        <w:t xml:space="preserve"> </w:t>
      </w:r>
      <w:r>
        <w:fldChar w:fldCharType="begin"/>
      </w:r>
      <w:r>
        <w:instrText xml:space="preserve"> HYPERLINK "https://www.sba.gov/document/support--table-size-standards" </w:instrText>
      </w:r>
      <w:r>
        <w:fldChar w:fldCharType="separate"/>
      </w:r>
      <w:r w:rsidRPr="0070231B" w:rsidR="0095061E">
        <w:rPr>
          <w:rStyle w:val="Hyperlink"/>
        </w:rPr>
        <w:t>https://www.sba.gov/document/support--table-size-standards</w:t>
      </w:r>
      <w:r>
        <w:fldChar w:fldCharType="end"/>
      </w:r>
      <w:r w:rsidRPr="004D0948" w:rsidR="001C0567">
        <w:t>.</w:t>
      </w:r>
    </w:p>
    <w:p w:rsidR="00B70BE0" w:rsidRPr="00B70BE0" w:rsidP="00B70BE0">
      <w:r w:rsidRPr="00B70BE0">
        <w:t xml:space="preserve">  (e</w:t>
      </w:r>
      <w:r w:rsidRPr="00B70BE0" w:rsidR="001C0567">
        <w:t xml:space="preserve">) </w:t>
      </w:r>
      <w:r w:rsidRPr="00B70BE0">
        <w:t>The small business size standard for a Contractor providing an end item that it does not manufacture, process, or produce itself, for a contract other than a construction or service contract, is 500 employees if the acquisition—</w:t>
      </w:r>
    </w:p>
    <w:p w:rsidR="00B70BE0" w:rsidRPr="00B70BE0" w:rsidP="00B70BE0">
      <w:r w:rsidRPr="00B70BE0">
        <w:t xml:space="preserve">    (1) Was set aside for small business and has a value above the simplified acquisition threshold;</w:t>
      </w:r>
    </w:p>
    <w:p w:rsidR="00B70BE0" w:rsidRPr="00B70BE0" w:rsidP="00B70BE0">
      <w:r w:rsidRPr="00B70BE0">
        <w:t xml:space="preserve">    (2) Used the HUBZone price evaluation preference regardless of dollar value, unless the Contractor waived the price evaluation preference; or</w:t>
      </w:r>
    </w:p>
    <w:p w:rsidR="00CE50CD" w:rsidRPr="00B70BE0" w:rsidP="00B70BE0">
      <w:r w:rsidRPr="00B70BE0">
        <w:t xml:space="preserve">    (3) Was an 8(a), HUBZone, service-disabled veteran-owned, economically disadvantaged women-owned, or women-owned small business set-aside or sole-source award regardless of dollar value.</w:t>
      </w:r>
    </w:p>
    <w:p w:rsidR="00D81104" w:rsidRPr="00D81104" w:rsidP="0031159F">
      <w:pPr>
        <w:rPr>
          <w:rFonts w:eastAsia="Times New Roman" w:cs="Courier New"/>
          <w:szCs w:val="20"/>
        </w:rPr>
      </w:pPr>
      <w:r>
        <w:t xml:space="preserve">  </w:t>
      </w: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rsidR="00CE50CD">
      <w:r>
        <w:t xml:space="preserve">  (g</w:t>
      </w:r>
      <w:r w:rsidR="001C0567">
        <w:t>) If the Contractor represented that it was other than a small business concern prior to award of this contract, the Contractor may, but is not required to, take the a</w:t>
      </w:r>
      <w:r w:rsidR="00D81104">
        <w:t>ctions required by paragraphs (f) or (h</w:t>
      </w:r>
      <w:r w:rsidR="001C0567">
        <w:t>) of this clause.</w:t>
      </w:r>
    </w:p>
    <w:p w:rsidR="00CE50CD">
      <w:r>
        <w:t xml:space="preserve">  (h</w:t>
      </w:r>
      <w:r w:rsidR="001C0567">
        <w:t>) If the Contractor does not have representa</w:t>
      </w:r>
      <w:r w:rsidR="00D82612">
        <w:t>tions and certifications in SAM</w:t>
      </w:r>
      <w:r w:rsidR="001C0567">
        <w:t>, or does n</w:t>
      </w:r>
      <w:r w:rsidR="00D82612">
        <w:t>ot have a representation in SAM</w:t>
      </w:r>
      <w:r w:rsidR="001C0567">
        <w:t xml:space="preserve"> for the NAICS code applicable to this contract, the Contractor is required to complete the following </w:t>
      </w:r>
      <w:r w:rsidR="001C0567">
        <w:t>rerepresentation</w:t>
      </w:r>
      <w:r w:rsidR="001C0567">
        <w:t xml:space="preserve"> and submit it to the contracting office, along with the contract number and the date on which the </w:t>
      </w:r>
      <w:r w:rsidR="001C0567">
        <w:t>rerepresentation</w:t>
      </w:r>
      <w:r w:rsidR="001C0567">
        <w:t xml:space="preserve"> was completed:</w:t>
      </w:r>
    </w:p>
    <w:p w:rsidR="00CE50CD">
      <w:r>
        <w:t xml:space="preserve">  </w:t>
      </w:r>
      <w:r w:rsidR="001C0567">
        <w:t xml:space="preserve">  </w:t>
      </w:r>
      <w:r>
        <w:t xml:space="preserve">(1) </w:t>
      </w:r>
      <w:r w:rsidR="001C0567">
        <w:t xml:space="preserve">The Contractor represents that it [ ] is, [ ] is not a small business concern under NAICS Code </w:t>
      </w:r>
      <w:r>
        <w:t>236220</w:t>
      </w:r>
      <w:r w:rsidR="001C0567">
        <w:t xml:space="preserve"> assigned to contract number </w:t>
      </w:r>
      <w:r w:rsidR="001C0567">
        <w:t>.</w:t>
      </w:r>
    </w:p>
    <w:p w:rsidR="005A72A1" w:rsidP="005A72A1">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rsidR="005A72A1" w:rsidP="005A72A1">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rsidR="005A72A1" w:rsidP="005A72A1">
      <w:r>
        <w:t xml:space="preserve">    (4) Women-owned small business (WOSB) concern eligible under the WOSB Program. The Contractor represents that</w:t>
      </w:r>
      <w:r w:rsidR="0019575E">
        <w:t xml:space="preserve"> i</w:t>
      </w:r>
      <w:r>
        <w:t xml:space="preserve">t [ ] is, [ ] is not a joint venture that complies with the requirements of 13 CFR </w:t>
      </w:r>
      <w:r w:rsidR="0019575E">
        <w:t>127.506(a) through (c).</w:t>
      </w:r>
      <w:r>
        <w:t xml:space="preserve"> [</w:t>
      </w:r>
      <w:r w:rsidRPr="005A72A1">
        <w:rPr>
          <w:i/>
        </w:rPr>
        <w:t xml:space="preserve">The Contractor shall enter the name </w:t>
      </w:r>
      <w:r w:rsidR="0019575E">
        <w:rPr>
          <w:i/>
        </w:rPr>
        <w:t>and unique entity identifier of each party to</w:t>
      </w:r>
      <w:r w:rsidRPr="005A72A1">
        <w:rPr>
          <w:i/>
        </w:rPr>
        <w:t xml:space="preserve"> the joint venture:</w:t>
      </w:r>
      <w:r>
        <w:t xml:space="preserve"> _____.]</w:t>
      </w:r>
    </w:p>
    <w:p w:rsidR="005A72A1" w:rsidP="005A72A1">
      <w:r>
        <w:t xml:space="preserve">    (5) Economically disadvantaged women-owned small business (EDWOSB) </w:t>
      </w:r>
      <w:r w:rsidR="0019575E">
        <w:t>joint venture</w:t>
      </w:r>
      <w:r>
        <w:t>. The Contractor represents that</w:t>
      </w:r>
      <w:r w:rsidR="0019575E">
        <w:t xml:space="preserve"> i</w:t>
      </w:r>
      <w:r>
        <w:t>t [ ] is, [ ] is not a joint venture that complies with the requirements of 13 CFR 127</w:t>
      </w:r>
      <w:r w:rsidR="0019575E">
        <w:t>.506(a) through (c).</w:t>
      </w:r>
      <w:r>
        <w:t xml:space="preserve"> [</w:t>
      </w:r>
      <w:r w:rsidRPr="005A72A1">
        <w:rPr>
          <w:i/>
        </w:rPr>
        <w:t xml:space="preserve">The Contractor shall enter the name </w:t>
      </w:r>
      <w:r w:rsidR="0019575E">
        <w:rPr>
          <w:i/>
        </w:rPr>
        <w:t>and unique entity identifier of each party to</w:t>
      </w:r>
      <w:r w:rsidRPr="005A72A1">
        <w:rPr>
          <w:i/>
        </w:rPr>
        <w:t xml:space="preserve"> the joint venture</w:t>
      </w:r>
      <w:r>
        <w:t>: _____.]</w:t>
      </w:r>
    </w:p>
    <w:p w:rsidR="005A72A1" w:rsidP="005A72A1">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rsidR="005A72A1"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rsidR="005A72A1" w:rsidP="005A72A1">
      <w:r>
        <w:t xml:space="preserve">    (8) [</w:t>
      </w:r>
      <w:r w:rsidRPr="005A72A1">
        <w:rPr>
          <w:i/>
        </w:rPr>
        <w:t>Complete only if the Contractor represented itself as a small business concern in paragraph (h)(1) of this clause.</w:t>
      </w:r>
      <w:r>
        <w:t>] The Contractor represents that—</w:t>
      </w:r>
    </w:p>
    <w:p w:rsidR="005A72A1" w:rsidP="005A72A1">
      <w:r>
        <w:t xml:space="preserve">      (</w:t>
      </w:r>
      <w:r>
        <w:t>i</w:t>
      </w:r>
      <w:r>
        <w:t>)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A72A1" w:rsidP="005A72A1">
      <w:r>
        <w:t xml:space="preserve">      (ii) It [ ] is, [ ] is not a HUBZone joint venture that complies with the requirements of 13 CFR part 126, and the representation in paragraph (h)(8)(</w:t>
      </w:r>
      <w:r>
        <w:t>i</w:t>
      </w:r>
      <w:r>
        <w:t>) of this clause is accurate for each HUBZone small business concern participating in the HUBZone joint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signed copy of the HUBZone representation.</w:t>
      </w:r>
    </w:p>
    <w:p w:rsidR="005A72A1" w:rsidRPr="005A72A1" w:rsidP="005A72A1">
      <w:pPr>
        <w:rPr>
          <w:i/>
        </w:rPr>
      </w:pPr>
      <w:r w:rsidRPr="005A72A1">
        <w:rPr>
          <w:i/>
        </w:rPr>
        <w:t>[Contractor to sign and date and insert authorized signer's name and title.]</w:t>
      </w:r>
    </w:p>
    <w:p w:rsidR="00CE50CD" w:rsidP="005A72A1">
      <w:pPr>
        <w:jc w:val="center"/>
      </w:pPr>
      <w:r>
        <w:t>(End of Clause)</w:t>
      </w:r>
    </w:p>
    <w:p w:rsidR="007F66F8">
      <w:pPr>
        <w:pStyle w:val="Heading2"/>
      </w:pPr>
      <w:bookmarkStart w:id="34" w:name="_Toc256000031"/>
      <w:r>
        <w:t>4.5</w:t>
      </w:r>
      <w:r w:rsidR="00DD1713">
        <w:t xml:space="preserve"> </w:t>
      </w:r>
      <w:r>
        <w:t>52.223-9</w:t>
      </w:r>
      <w:r w:rsidR="00DD1713">
        <w:t xml:space="preserve"> </w:t>
      </w:r>
      <w:r>
        <w:t>ESTIMATE OF PERCENTAGE OF RECOVERED MATERIAL CONTENT FOR EPA-DESIGNATED ITEMS</w:t>
      </w:r>
      <w:r w:rsidR="00DD1713">
        <w:t xml:space="preserve"> (</w:t>
      </w:r>
      <w:r>
        <w:t>MAY 2008</w:t>
      </w:r>
      <w:r w:rsidR="00DD1713">
        <w:t>)</w:t>
      </w:r>
      <w:bookmarkEnd w:id="34"/>
    </w:p>
    <w:p w:rsidR="007F66F8">
      <w:r>
        <w:t xml:space="preserve">  (a) </w:t>
      </w:r>
      <w:r w:rsidRPr="00DD1713">
        <w:rPr>
          <w:i/>
        </w:rPr>
        <w:t>Definitions.</w:t>
      </w:r>
      <w:r w:rsidR="00FB7986">
        <w:t xml:space="preserve"> As used in this clause—</w:t>
      </w:r>
    </w:p>
    <w:p w:rsidR="007F66F8">
      <w:r>
        <w:t xml:space="preserve">    "Postconsumer material" means a material or finished product that has served its intended use and has been discarded for disposal or recovery, having completed its life as a consumer item. Postconsumer material is a part of the broader category of "recovered material."</w:t>
      </w:r>
    </w:p>
    <w:p w:rsidR="007F66F8">
      <w:r>
        <w:t xml:space="preserve">    "Recovered material" means waste materials and by-products recovered or diverted from solid waste, but the term does not include those materials and by-products generated from, and commonly reused within, an original manufacturing process.</w:t>
      </w:r>
    </w:p>
    <w:p w:rsidR="007F66F8">
      <w:r>
        <w:t xml:space="preserve">  (b) The Contractor, on comp</w:t>
      </w:r>
      <w:r w:rsidR="00FB7986">
        <w:t>letion of this contract, shall—</w:t>
      </w:r>
    </w:p>
    <w:p w:rsidR="007F66F8">
      <w:r>
        <w:t xml:space="preserve">    (1) Estimate the percentage of the total recovered material content for EPA-designated item(s) delivered and/or used in contract performance, including, if applicable, the percentage of postconsumer material content; and</w:t>
      </w:r>
    </w:p>
    <w:p w:rsidR="007F66F8">
      <w:r>
        <w:t xml:space="preserve">    (2) Submit this estimate to </w:t>
      </w:r>
      <w:r>
        <w:t>assigned Contracting Officer's Representative (COR)</w:t>
      </w:r>
      <w:r>
        <w:t>.</w:t>
      </w:r>
    </w:p>
    <w:p w:rsidR="007F66F8" w:rsidP="00DD1713">
      <w:pPr>
        <w:jc w:val="center"/>
      </w:pPr>
      <w:r>
        <w:t>(End of Clause)</w:t>
      </w:r>
    </w:p>
    <w:p w:rsidR="003F0684" w:rsidP="003F0684">
      <w:pPr>
        <w:pStyle w:val="Heading2"/>
      </w:pPr>
      <w:bookmarkStart w:id="35" w:name="_Toc256000032"/>
      <w:r>
        <w:t>4.6</w:t>
      </w:r>
      <w:r>
        <w:t xml:space="preserve">  </w:t>
      </w:r>
      <w:r>
        <w:t>52.223-20</w:t>
      </w:r>
      <w:r>
        <w:t xml:space="preserve"> </w:t>
      </w:r>
      <w:r>
        <w:t>AEROSOLS</w:t>
      </w:r>
      <w:r>
        <w:t xml:space="preserve"> (</w:t>
      </w:r>
      <w:r>
        <w:t>JUN 2016</w:t>
      </w:r>
      <w:r>
        <w:t>)</w:t>
      </w:r>
      <w:bookmarkEnd w:id="35"/>
    </w:p>
    <w:p w:rsidR="003F0684" w:rsidRPr="003F0684" w:rsidP="003F0684">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Global warming 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hydrofluorocarbons</w:t>
      </w:r>
      <w:r w:rsidRPr="003F0684">
        <w:rPr>
          <w:rFonts w:eastAsia="Times New Roman" w:cs="Courier New"/>
          <w:color w:val="000000"/>
          <w:szCs w:val="20"/>
        </w:rP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rFonts w:eastAsia="Times New Roman" w:cs="Courier New"/>
          <w:color w:val="000000"/>
          <w:szCs w:val="20"/>
        </w:rPr>
        <w:t>(</w:t>
      </w:r>
      <w:r>
        <w:fldChar w:fldCharType="begin"/>
      </w:r>
      <w:r>
        <w:instrText xml:space="preserve"> HYPERLINK "http://www.epa.gov/snap/" </w:instrText>
      </w:r>
      <w:r>
        <w:fldChar w:fldCharType="separate"/>
      </w:r>
      <w:r w:rsidRPr="003F0684">
        <w:rPr>
          <w:rFonts w:eastAsia="Times New Roman" w:cs="Courier New"/>
          <w:color w:val="0000FF"/>
          <w:szCs w:val="20"/>
          <w:u w:val="single"/>
        </w:rPr>
        <w:t>http://www.epa.gov/snap/</w:t>
      </w:r>
      <w:r>
        <w:fldChar w:fldCharType="end"/>
      </w:r>
      <w:r w:rsidRPr="003F0684">
        <w:rPr>
          <w:rFonts w:eastAsia="Times New Roman" w:cs="Courier New"/>
          <w:color w:val="000000"/>
          <w:szCs w:val="20"/>
        </w:rPr>
        <w: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(b) Unless otherwise 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potential hydrofluorocarbons, when feasible, from aerosol propellants or solvents under this contract. When determining feasibility of using a particular alternative, the Contractor shall consider environmental, technical, and economic factors such as</w:t>
      </w:r>
      <w:r>
        <w:rPr>
          <w:rFonts w:eastAsia="Times New Roman" w:cs="Courier New"/>
          <w:color w:val="000000"/>
          <w:szCs w:val="20"/>
        </w:rPr>
        <w: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(3) Ability to meet technical performance requirements; and</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(c) The Contractor shall refer to EPA's SNAP program to identify alternatives. The SNAP list of alternatives is found at 40 CFR part </w:t>
      </w:r>
      <w:r w:rsidRPr="003F0684">
        <w:rPr>
          <w:rFonts w:eastAsia="Times New Roman" w:cs="Courier New"/>
          <w:color w:val="000000"/>
          <w:szCs w:val="20"/>
        </w:rPr>
        <w:t xml:space="preserve">82, subpart G, with supplemental tables available at </w:t>
      </w:r>
      <w:r>
        <w:fldChar w:fldCharType="begin"/>
      </w:r>
      <w:r>
        <w:instrText xml:space="preserve"> HYPERLINK "http://www.epa.gov/snap/" </w:instrText>
      </w:r>
      <w:r>
        <w:fldChar w:fldCharType="separate"/>
      </w:r>
      <w:r w:rsidRPr="003F0684">
        <w:rPr>
          <w:rFonts w:eastAsia="Times New Roman" w:cs="Courier New"/>
          <w:color w:val="0000FF"/>
          <w:szCs w:val="20"/>
          <w:u w:val="single"/>
        </w:rPr>
        <w:t>http://www.epa.gov/snap/</w:t>
      </w:r>
      <w:r>
        <w:fldChar w:fldCharType="end"/>
      </w:r>
      <w:r w:rsidRPr="003F0684">
        <w:rPr>
          <w:rFonts w:eastAsia="Times New Roman" w:cs="Courier New"/>
          <w:color w:val="000000"/>
          <w:szCs w:val="20"/>
        </w:rPr>
        <w:t>.</w:t>
      </w:r>
    </w:p>
    <w:p w:rsidR="00000000" w:rsidP="003F0684">
      <w:pPr>
        <w:jc w:val="center"/>
      </w:pPr>
      <w:r>
        <w:t>(End of Clause)</w:t>
      </w:r>
    </w:p>
    <w:p w:rsidR="00167A9C" w:rsidP="00167A9C">
      <w:pPr>
        <w:pStyle w:val="Heading2"/>
      </w:pPr>
      <w:bookmarkStart w:id="36" w:name="_Toc256000033"/>
      <w:r>
        <w:t>4.7</w:t>
      </w:r>
      <w:r>
        <w:t xml:space="preserve">  </w:t>
      </w:r>
      <w:r>
        <w:t>52.223-21</w:t>
      </w:r>
      <w:r>
        <w:t xml:space="preserve"> </w:t>
      </w:r>
      <w:r>
        <w:t>FOAMS</w:t>
      </w:r>
      <w:r>
        <w:t xml:space="preserve"> (</w:t>
      </w:r>
      <w:r>
        <w:t>JUN 2016</w:t>
      </w:r>
      <w:r>
        <w:t>)</w:t>
      </w:r>
      <w:bookmarkEnd w:id="36"/>
    </w:p>
    <w:p w:rsidR="00167A9C" w:rsidRPr="00167A9C" w:rsidP="00167A9C">
      <w:r>
        <w:t xml:space="preserve">  </w:t>
      </w:r>
      <w:r w:rsidRPr="00167A9C">
        <w:t xml:space="preserve">(a) </w:t>
      </w:r>
      <w:r w:rsidRPr="00167A9C">
        <w:rPr>
          <w:i/>
        </w:rPr>
        <w:t>Defin</w:t>
      </w:r>
      <w:r w:rsidRPr="00167A9C">
        <w:rPr>
          <w:i/>
        </w:rPr>
        <w:t>itions</w:t>
      </w:r>
      <w:r>
        <w:t>. As used in this clause—</w:t>
      </w:r>
    </w:p>
    <w:p w:rsidR="00167A9C" w:rsidRPr="00167A9C" w:rsidP="00167A9C">
      <w:r w:rsidRPr="00167A9C">
        <w:t xml:space="preserve">    </w:t>
      </w:r>
      <w:r w:rsidRPr="00167A9C">
        <w:rPr>
          <w:i/>
        </w:rPr>
        <w:t>Global warming potential</w:t>
      </w:r>
      <w:r w:rsidRPr="00167A9C">
        <w:t xml:space="preserve"> means how much a given mass of a chemical contributes to global warming over a given time period compared to the same mass of carbon dioxide. Carbon dioxide's global warming potential is defined as 1.0.</w:t>
      </w:r>
    </w:p>
    <w:p w:rsidR="00167A9C" w:rsidRPr="00167A9C" w:rsidP="00167A9C">
      <w:r w:rsidRPr="00167A9C">
        <w:t xml:space="preserve">    </w:t>
      </w:r>
      <w:r w:rsidRPr="00167A9C">
        <w:rPr>
          <w:i/>
        </w:rPr>
        <w:t>High global warming potential hydrofluorocarbons</w:t>
      </w:r>
      <w:r w:rsidRPr="00167A9C">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fldChar w:fldCharType="begin"/>
      </w:r>
      <w:r>
        <w:instrText xml:space="preserve"> HYPERLINK "http://www.epa.gov/snap/" </w:instrText>
      </w:r>
      <w:r>
        <w:fldChar w:fldCharType="separate"/>
      </w:r>
      <w:r w:rsidRPr="00167A9C">
        <w:rPr>
          <w:rStyle w:val="Hyperlink"/>
        </w:rPr>
        <w:t>http://www.epa.gov/snap/.</w:t>
      </w:r>
      <w:r>
        <w:fldChar w:fldCharType="end"/>
      </w:r>
    </w:p>
    <w:p w:rsidR="00167A9C" w:rsidRPr="00167A9C" w:rsidP="00167A9C">
      <w:r w:rsidRPr="00167A9C">
        <w:t xml:space="preserve">    </w:t>
      </w:r>
      <w:r w:rsidRPr="00167A9C">
        <w:rPr>
          <w:i/>
        </w:rPr>
        <w:t>Hydrofluorocarbons</w:t>
      </w:r>
      <w:r w:rsidRPr="00167A9C">
        <w:t xml:space="preserve"> means compounds that contain only hydrogen, fluorine, and carbon.</w:t>
      </w:r>
    </w:p>
    <w:p w:rsidR="00167A9C" w:rsidRPr="00167A9C" w:rsidP="00167A9C">
      <w:r w:rsidRPr="00167A9C">
        <w:t xml:space="preserve">  (b)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w:t>
      </w:r>
      <w:r>
        <w:t>and economic factors such as—</w:t>
      </w:r>
    </w:p>
    <w:p w:rsidR="00167A9C" w:rsidRPr="00167A9C" w:rsidP="00167A9C">
      <w:r w:rsidRPr="00167A9C">
        <w:t xml:space="preserve">    (1) In-use emission rates, energy efficiency, and safety;</w:t>
      </w:r>
    </w:p>
    <w:p w:rsidR="00167A9C" w:rsidRPr="00167A9C" w:rsidP="00167A9C">
      <w:r w:rsidRPr="00167A9C">
        <w:t xml:space="preserve">    (2) Ability to meet performance requirements; and</w:t>
      </w:r>
    </w:p>
    <w:p w:rsidR="00167A9C" w:rsidRPr="00167A9C" w:rsidP="00167A9C">
      <w:r w:rsidRPr="00167A9C">
        <w:t xml:space="preserve">    (3) Commercial availability at a reasonable cost.</w:t>
      </w:r>
    </w:p>
    <w:p w:rsidR="00167A9C" w:rsidP="00167A9C">
      <w:r>
        <w:t xml:space="preserve">  </w:t>
      </w:r>
      <w:r w:rsidRPr="00167A9C">
        <w:t xml:space="preserve">(c) The Contractor shall refer to EPA's SNAP program to identify alternatives. The SNAP list of alternatives is found at 40 CFR part 82, subpart G, with supplemental tables available at </w:t>
      </w:r>
      <w:r>
        <w:fldChar w:fldCharType="begin"/>
      </w:r>
      <w:r>
        <w:instrText xml:space="preserve"> HYPERLINK "http://www.epa.gov/snap/" </w:instrText>
      </w:r>
      <w:r>
        <w:fldChar w:fldCharType="separate"/>
      </w:r>
      <w:r w:rsidRPr="00167A9C">
        <w:rPr>
          <w:rStyle w:val="Hyperlink"/>
        </w:rPr>
        <w:t>http://www.epa.gov/snap/.</w:t>
      </w:r>
      <w:r>
        <w:fldChar w:fldCharType="end"/>
      </w:r>
    </w:p>
    <w:p w:rsidR="00000000" w:rsidP="00167A9C">
      <w:pPr>
        <w:jc w:val="center"/>
      </w:pPr>
      <w:r>
        <w:t>(End of Clause)</w:t>
      </w:r>
    </w:p>
    <w:p w:rsidR="00AD1E16">
      <w:pPr>
        <w:pStyle w:val="Heading2"/>
      </w:pPr>
      <w:bookmarkStart w:id="37" w:name="_Toc256000034"/>
      <w:r>
        <w:t>4.8</w:t>
      </w:r>
      <w:r w:rsidR="00946B64">
        <w:t xml:space="preserve">  </w:t>
      </w:r>
      <w:r>
        <w:t>52.225-9</w:t>
      </w:r>
      <w:r w:rsidR="00946B64">
        <w:t xml:space="preserve"> </w:t>
      </w:r>
      <w:r>
        <w:t>BUY AMERICAN—CONSTRUCTION MATERIALS</w:t>
      </w:r>
      <w:r w:rsidR="00946B64">
        <w:t xml:space="preserve"> (</w:t>
      </w:r>
      <w:r>
        <w:t>OCT 2022</w:t>
      </w:r>
      <w:r w:rsidR="00946B64">
        <w:t>)</w:t>
      </w:r>
      <w:bookmarkEnd w:id="37"/>
    </w:p>
    <w:p w:rsidR="00AD1E16" w:rsidRPr="002868D4" w:rsidP="002868D4">
      <w:r w:rsidRPr="002868D4">
        <w:t xml:space="preserve">  (a) </w:t>
      </w:r>
      <w:r w:rsidRPr="002868D4">
        <w:rPr>
          <w:i/>
        </w:rPr>
        <w:t>Definitions.</w:t>
      </w:r>
      <w:r w:rsidRPr="002868D4">
        <w:t xml:space="preserve"> As used in this clause</w:t>
      </w:r>
      <w:r w:rsidRPr="002868D4" w:rsidR="00EB1CC9">
        <w:t>—</w:t>
      </w:r>
    </w:p>
    <w:p w:rsidR="00AD1E16" w:rsidRPr="002868D4" w:rsidP="002868D4">
      <w:r w:rsidRPr="002868D4">
        <w:t xml:space="preserve">  </w:t>
      </w:r>
      <w:r w:rsidRPr="002868D4">
        <w:rPr>
          <w:i/>
          <w:iCs/>
        </w:rPr>
        <w:t>Commercially available off-the-shelf (COTS) item</w:t>
      </w:r>
      <w:r w:rsidRPr="002868D4" w:rsidR="00EB1CC9">
        <w:t>—</w:t>
      </w:r>
    </w:p>
    <w:p w:rsidR="00AD1E16" w:rsidRPr="002868D4" w:rsidP="002868D4">
      <w:r w:rsidRPr="002868D4">
        <w:t xml:space="preserve">    (1) Means any item of supply (including construction material) that is</w:t>
      </w:r>
      <w:r w:rsidRPr="002868D4" w:rsidR="00EB1CC9">
        <w:t>—</w:t>
      </w:r>
    </w:p>
    <w:p w:rsidR="00AD1E16" w:rsidRPr="002868D4" w:rsidP="002868D4">
      <w:r w:rsidRPr="002868D4">
        <w:t xml:space="preserve">      (</w:t>
      </w:r>
      <w:r w:rsidRPr="002868D4">
        <w:t>i</w:t>
      </w:r>
      <w:r w:rsidRPr="002868D4">
        <w:t xml:space="preserve">) </w:t>
      </w:r>
      <w:r w:rsidRPr="00D826AD" w:rsidR="00D826AD">
        <w:t>A commercial product (as defined in paragraph (1) of the definition of ‘‘commercial product’’ at Federal Acquisition Regulation (FAR) 2.101;</w:t>
      </w:r>
    </w:p>
    <w:p w:rsidR="00AD1E16" w:rsidRPr="002868D4" w:rsidP="002868D4">
      <w:r w:rsidRPr="002868D4">
        <w:t xml:space="preserve">      (ii) Sold in substantial quantities in the commercial marketplace; and</w:t>
      </w:r>
    </w:p>
    <w:p w:rsidR="00AD1E16" w:rsidRPr="002868D4" w:rsidP="002868D4">
      <w:r w:rsidRPr="002868D4">
        <w:t xml:space="preserve">      (iii) Offered to the Government, under a contract or subcontract at any tier, without modification, in the same form in which it is sold in the commercial marketplace; and</w:t>
      </w:r>
    </w:p>
    <w:p w:rsidR="00AD1E16" w:rsidRPr="002868D4" w:rsidP="002868D4">
      <w:r w:rsidRPr="002868D4">
        <w:t xml:space="preserve">    (2) Does not include bulk cargo, as defined in </w:t>
      </w:r>
      <w:r w:rsidRPr="002868D4" w:rsidR="00887556">
        <w:t>46 U.S.C. 40102(4)</w:t>
      </w:r>
      <w:r w:rsidRPr="002868D4">
        <w:t>, such as agricultural products and petroleum products.</w:t>
      </w:r>
    </w:p>
    <w:p w:rsidR="00AD1E16" w:rsidRPr="002868D4" w:rsidP="002868D4">
      <w:r w:rsidRPr="002868D4">
        <w:t xml:space="preserve">  </w:t>
      </w:r>
      <w:r w:rsidRPr="002868D4">
        <w:rPr>
          <w:i/>
          <w:iCs/>
        </w:rPr>
        <w:t>Component</w:t>
      </w:r>
      <w:r w:rsidRPr="002868D4">
        <w:t xml:space="preserve"> means any article, material, or supply incorporated directly into construction material.</w:t>
      </w:r>
    </w:p>
    <w:p w:rsidR="00AD1E16" w:rsidRPr="002868D4" w:rsidP="002868D4">
      <w:r w:rsidRPr="002868D4">
        <w:t xml:space="preserve">  </w:t>
      </w:r>
      <w:r w:rsidRPr="002868D4">
        <w:rPr>
          <w:i/>
          <w:iCs/>
        </w:rPr>
        <w:t>Construction material</w:t>
      </w:r>
      <w:r w:rsidRPr="002868D4">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sidRPr="002868D4" w:rsidP="002868D4">
      <w:r w:rsidRPr="002868D4">
        <w:t xml:space="preserve">  </w:t>
      </w:r>
      <w:r w:rsidRPr="002868D4">
        <w:rPr>
          <w:i/>
          <w:iCs/>
        </w:rPr>
        <w:t>Cost of components</w:t>
      </w:r>
      <w:r w:rsidRPr="002868D4">
        <w:t xml:space="preserve"> means</w:t>
      </w:r>
      <w:r w:rsidRPr="002868D4" w:rsidR="00EB1CC9">
        <w:t>—</w:t>
      </w:r>
    </w:p>
    <w:p w:rsidR="00AD1E16" w:rsidRPr="002868D4" w:rsidP="002868D4">
      <w:r w:rsidRPr="002868D4">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AD1E16" w:rsidP="002868D4">
      <w:r w:rsidRPr="002868D4">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914E7D" w:rsidP="00914E7D">
      <w:r>
        <w:t xml:space="preserve">  </w:t>
      </w:r>
      <w:r w:rsidRPr="00914E7D">
        <w:rPr>
          <w:i/>
          <w:iCs/>
        </w:rPr>
        <w:t>Critical component</w:t>
      </w:r>
      <w:r>
        <w:t xml:space="preserve"> means a component that is mined, produced, or manufactured in the United States and deemed critical to the U.S. supply chain. The list of critical components is at FAR 25.105.</w:t>
      </w:r>
    </w:p>
    <w:p w:rsidR="00914E7D" w:rsidRPr="002868D4" w:rsidP="00914E7D">
      <w:r>
        <w:t xml:space="preserve">  </w:t>
      </w:r>
      <w:r w:rsidRPr="00914E7D">
        <w:rPr>
          <w:i/>
          <w:iCs/>
        </w:rPr>
        <w:t>Critical item</w:t>
      </w:r>
      <w:r>
        <w:t xml:space="preserve"> means a domestic construction material or domestic end product that is deemed critical to U.S. supply chain resiliency. The list of critical items is at FAR 25.105.</w:t>
      </w:r>
    </w:p>
    <w:p w:rsidR="00AD1E16" w:rsidRPr="002868D4" w:rsidP="002868D4">
      <w:r w:rsidRPr="002868D4">
        <w:t xml:space="preserve">  </w:t>
      </w:r>
      <w:r w:rsidRPr="002868D4">
        <w:rPr>
          <w:i/>
          <w:iCs/>
        </w:rPr>
        <w:t>Domestic construction material</w:t>
      </w:r>
      <w:r w:rsidRPr="002868D4">
        <w:t xml:space="preserve"> means</w:t>
      </w:r>
      <w:r w:rsidRPr="002868D4" w:rsidR="00EB1CC9">
        <w:t>—</w:t>
      </w:r>
    </w:p>
    <w:p w:rsidR="00AD1E16" w:rsidRPr="002868D4" w:rsidP="002868D4">
      <w:r w:rsidRPr="002868D4">
        <w:t xml:space="preserve">    (1) For construction material that does not consist wholly or predominantly of iron or steel or a combination of both—</w:t>
      </w:r>
    </w:p>
    <w:p w:rsidR="003B5549" w:rsidRPr="002868D4" w:rsidP="002868D4">
      <w:r w:rsidRPr="002868D4">
        <w:t xml:space="preserve">      (</w:t>
      </w:r>
      <w:r w:rsidRPr="002868D4">
        <w:t>i</w:t>
      </w:r>
      <w:r w:rsidRPr="002868D4">
        <w:t>) An unmanufactured construction material mined or produced in the United States; or</w:t>
      </w:r>
    </w:p>
    <w:p w:rsidR="003B5549" w:rsidRPr="002868D4" w:rsidP="002868D4">
      <w:r w:rsidRPr="002868D4">
        <w:t xml:space="preserve">      (ii) A construction material manufactured in the United States, if—</w:t>
      </w:r>
    </w:p>
    <w:p w:rsidR="00AD1E16" w:rsidP="00914E7D">
      <w:r w:rsidRPr="002868D4">
        <w:t xml:space="preserve">      </w:t>
      </w:r>
      <w:r w:rsidRPr="002868D4" w:rsidR="003B5549">
        <w:t xml:space="preserve">  </w:t>
      </w:r>
      <w:r w:rsidRPr="002868D4">
        <w:t>(</w:t>
      </w:r>
      <w:r w:rsidRPr="002868D4" w:rsidR="003B5549">
        <w:t>A</w:t>
      </w:r>
      <w:r w:rsidRPr="002868D4">
        <w:t xml:space="preserve">) </w:t>
      </w:r>
      <w:r w:rsidRPr="002868D4" w:rsidR="003B5549">
        <w:t xml:space="preserve">The cost of its components mined, produced, or manufactured in the United States exceeds </w:t>
      </w:r>
      <w:r w:rsidR="00914E7D">
        <w:t>60</w:t>
      </w:r>
      <w:r w:rsidRPr="002868D4" w:rsidR="003B5549">
        <w:t xml:space="preserve"> percent of the cost of all its </w:t>
      </w:r>
      <w:r w:rsidRPr="002868D4" w:rsidR="008004F4">
        <w:t>components</w:t>
      </w:r>
      <w:r w:rsidRPr="00914E7D" w:rsidR="008004F4">
        <w:t>,</w:t>
      </w:r>
      <w:r w:rsidR="00914E7D">
        <w:t xml:space="preserve"> except that the percentage will be 65 percent for items delivered in calendar years 2024 through 2028 and 75 percent for items delivered starting in calendar year </w:t>
      </w:r>
      <w:r w:rsidR="008004F4">
        <w:t>2029.</w:t>
      </w:r>
      <w:r w:rsidRPr="002868D4" w:rsidR="003B5549">
        <w:t xml:space="preserve"> Components of foreign origin of the same class or kind for which nonavailability determinations have been made are treated as domestic. Components of unknown origin are treated as foreign; or</w:t>
      </w:r>
    </w:p>
    <w:p w:rsidR="00AD1E16" w:rsidRPr="002868D4" w:rsidP="002868D4">
      <w:r w:rsidRPr="002868D4">
        <w:t xml:space="preserve">      </w:t>
      </w:r>
      <w:r w:rsidRPr="002868D4" w:rsidR="003B5549">
        <w:t xml:space="preserve">  </w:t>
      </w:r>
      <w:r w:rsidRPr="002868D4">
        <w:t>(</w:t>
      </w:r>
      <w:r w:rsidRPr="002868D4" w:rsidR="003B5549">
        <w:t>B</w:t>
      </w:r>
      <w:r w:rsidRPr="002868D4">
        <w:t xml:space="preserve">) </w:t>
      </w:r>
      <w:r w:rsidRPr="002868D4" w:rsidR="003B5549">
        <w:t>The construction material is a COTS item; or</w:t>
      </w:r>
    </w:p>
    <w:p w:rsidR="001A5268" w:rsidRPr="002868D4" w:rsidP="002868D4">
      <w:r w:rsidRPr="002868D4">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rsidR="001A5268" w:rsidRPr="002868D4" w:rsidP="002868D4">
      <w:r w:rsidRPr="002868D4">
        <w:t xml:space="preserve">  </w:t>
      </w:r>
      <w:r w:rsidRPr="002868D4">
        <w:rPr>
          <w:i/>
          <w:iCs/>
        </w:rPr>
        <w:t>Fastener</w:t>
      </w:r>
      <w:r w:rsidRPr="002868D4">
        <w:t xml:space="preserve"> means a hardware device that mechanically joins or affixes two or more objects together. Examples of fasteners are nuts, bolts, pins, rivets, nails, clips, and screws.</w:t>
      </w:r>
    </w:p>
    <w:p w:rsidR="00AD1E16" w:rsidRPr="002868D4" w:rsidP="002868D4">
      <w:r w:rsidRPr="002868D4">
        <w:t xml:space="preserve">  </w:t>
      </w:r>
      <w:r w:rsidRPr="002868D4">
        <w:rPr>
          <w:i/>
          <w:iCs/>
        </w:rPr>
        <w:t>Foreign construction material</w:t>
      </w:r>
      <w:r w:rsidRPr="002868D4">
        <w:t xml:space="preserve"> means a construction material other than a domestic construction material.</w:t>
      </w:r>
    </w:p>
    <w:p w:rsidR="001A5268" w:rsidRPr="002868D4" w:rsidP="002868D4">
      <w:r w:rsidRPr="002868D4">
        <w:t xml:space="preserve">  </w:t>
      </w:r>
      <w:r w:rsidRPr="002868D4">
        <w:rPr>
          <w:i/>
          <w:iCs/>
        </w:rPr>
        <w:t>Foreign iron and steel</w:t>
      </w:r>
      <w:r w:rsidRPr="002868D4">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rsidR="001A5268" w:rsidRPr="002868D4" w:rsidP="002868D4">
      <w:r w:rsidRPr="002868D4">
        <w:t xml:space="preserve">  </w:t>
      </w:r>
      <w:r w:rsidRPr="002868D4">
        <w:rPr>
          <w:i/>
          <w:iCs/>
        </w:rPr>
        <w:t>Predominantly of iron or steel or a combination of both</w:t>
      </w:r>
      <w:r w:rsidRPr="002868D4">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rsidR="001A5268" w:rsidRPr="002868D4" w:rsidP="002868D4">
      <w:r w:rsidRPr="002868D4">
        <w:t xml:space="preserve">  </w:t>
      </w:r>
      <w:r w:rsidRPr="002868D4">
        <w:rPr>
          <w:i/>
          <w:iCs/>
        </w:rPr>
        <w:t>Steel</w:t>
      </w:r>
      <w:r w:rsidRPr="002868D4">
        <w:t xml:space="preserve"> means an alloy that includes at least 50 percent iron, between 0.02 and 2 percent carbon, and may include other elements.</w:t>
      </w:r>
    </w:p>
    <w:p w:rsidR="00AD1E16" w:rsidRPr="002868D4" w:rsidP="002868D4">
      <w:r w:rsidRPr="002868D4">
        <w:t xml:space="preserve">  </w:t>
      </w:r>
      <w:r w:rsidRPr="00CD52E9">
        <w:rPr>
          <w:i/>
          <w:iCs/>
        </w:rPr>
        <w:t>United States</w:t>
      </w:r>
      <w:r w:rsidRPr="002868D4">
        <w:t xml:space="preserve"> means the 50 States, the District of Columbia, and outlying areas.</w:t>
      </w:r>
    </w:p>
    <w:p w:rsidR="00AD1E16" w:rsidRPr="002868D4" w:rsidP="002868D4">
      <w:r w:rsidRPr="002868D4">
        <w:t xml:space="preserve">  (b) Domestic preference.</w:t>
      </w:r>
    </w:p>
    <w:p w:rsidR="00AD1E16" w:rsidRPr="002868D4" w:rsidP="002868D4">
      <w:r w:rsidRPr="002868D4">
        <w:t xml:space="preserve">    (1) </w:t>
      </w:r>
      <w:r w:rsidRPr="002868D4" w:rsidR="002868D4">
        <w:t xml:space="preserve">This clause implements 41 U.S.C. chapter 83, Buy American, by providing a preference for domestic construction material. In accordance with 41 U.S.C. 1907, the domestic content test of the Buy American statute is </w:t>
      </w:r>
      <w:r w:rsidRPr="002868D4" w:rsidR="002868D4">
        <w:t>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12.505(a)(2)). The Contractor shall use only domestic construction material in performing this contract, except as provided in paragraphs (b)(2) and (b)(3) of this clause.</w:t>
      </w:r>
    </w:p>
    <w:p w:rsidR="00AD1E16" w:rsidRPr="002868D4" w:rsidP="002868D4">
      <w:r w:rsidRPr="002868D4">
        <w:t xml:space="preserve">    (2) </w:t>
      </w:r>
      <w:r w:rsidRPr="002868D4" w:rsidR="00525AC6">
        <w:t xml:space="preserve">This requirement does not apply to information technology that is a commercial </w:t>
      </w:r>
      <w:r w:rsidR="00D826AD">
        <w:t>product</w:t>
      </w:r>
      <w:r w:rsidRPr="002868D4" w:rsidR="00525AC6">
        <w:t xml:space="preserve"> or to the construction materials or components listed by the Government as follows:</w:t>
      </w:r>
    </w:p>
    <w:p w:rsidR="00AD1E16">
      <w:pPr>
        <w:pStyle w:val="NoSpacing"/>
      </w:pPr>
    </w:p>
    <w:p w:rsidR="00AD1E16">
      <w:pPr>
        <w:pStyle w:val="NoSpacing"/>
        <w:tabs>
          <w:tab w:val="left" w:pos="270"/>
        </w:tabs>
      </w:pPr>
      <w:r>
        <w:tab/>
      </w:r>
      <w:r>
        <w:t>Lead Glass</w:t>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525AC6" w:rsidRPr="00525AC6">
      <w:pPr>
        <w:rPr>
          <w:i/>
          <w:iCs/>
        </w:rPr>
      </w:pPr>
      <w:r w:rsidRPr="00525AC6">
        <w:rPr>
          <w:i/>
          <w:iCs/>
        </w:rPr>
        <w:t>[Contracting Officer to list applicable excepted materials or indicate ‘‘none’’]</w:t>
      </w:r>
    </w:p>
    <w:p w:rsidR="00AD1E16" w:rsidRPr="002868D4" w:rsidP="002868D4">
      <w:r w:rsidRPr="002868D4">
        <w:t xml:space="preserve">    (3) The Contracting Officer may add other foreign construction material to the list in paragraph (b)(2) of this clause if the Government determines that</w:t>
      </w:r>
      <w:r w:rsidRPr="002868D4" w:rsidR="00EB1CC9">
        <w:t>—</w:t>
      </w:r>
    </w:p>
    <w:p w:rsidR="00AD1E16" w:rsidP="002868D4">
      <w:r w:rsidRPr="002868D4">
        <w:t xml:space="preserve">      (</w:t>
      </w:r>
      <w:r w:rsidRPr="002868D4">
        <w:t>i</w:t>
      </w:r>
      <w:r w:rsidRPr="002868D4">
        <w:t>) The cost of domestic construction material would be unreasonable.</w:t>
      </w:r>
    </w:p>
    <w:p w:rsidR="00046350" w:rsidP="00046350">
      <w:r>
        <w:t xml:space="preserve">        (A)</w:t>
      </w:r>
      <w:r w:rsidRPr="00046350">
        <w:t xml:space="preserve"> </w:t>
      </w:r>
      <w:r w:rsidRPr="00CB40E7">
        <w:rPr>
          <w:i/>
          <w:iCs/>
        </w:rPr>
        <w:t>For domestic construction material that is not a critical item or does not contain critical components.</w:t>
      </w:r>
    </w:p>
    <w:p w:rsidR="00046350" w:rsidP="00046350">
      <w:r>
        <w:t xml:space="preserve">          (</w:t>
      </w:r>
      <w:r w:rsidRPr="005E6D4E">
        <w:rPr>
          <w:i/>
          <w:iCs/>
        </w:rPr>
        <w:t>1</w:t>
      </w:r>
      <w:r>
        <w:t>)</w:t>
      </w:r>
      <w:r w:rsidRPr="00046350">
        <w:t xml:space="preserve"> </w:t>
      </w:r>
      <w:r>
        <w:t xml:space="preserve">The cost of a particular domestic construction material subject to the requirements of the Buy American statute is unreasonable when the cost of such material exceeds the cost of foreign material by more than 20 </w:t>
      </w:r>
      <w:r>
        <w:t>percent;</w:t>
      </w:r>
    </w:p>
    <w:p w:rsidR="005E6D4E" w:rsidP="005E6D4E">
      <w:r>
        <w:t xml:space="preserve">          (</w:t>
      </w:r>
      <w:r w:rsidRPr="005E6D4E">
        <w:rPr>
          <w:i/>
          <w:iCs/>
        </w:rPr>
        <w:t>2</w:t>
      </w:r>
      <w:r>
        <w:t>)</w:t>
      </w:r>
      <w:r w:rsidRPr="00046350">
        <w:t xml:space="preserve"> </w:t>
      </w:r>
      <w:r>
        <w:t>For construction material that is not a COTS item and does not consist wholly or predominantly of iron or steel or a combination of both, if the cost of a particular domestic construction material is determined to be unreasonable or there is no domestic offer received, and the low offer is for foreign construction material that is manufactured in the United States and does not exceed 55 percent domestic content, the Contracting Officer will treat the lowest offer of foreign construction material that exceeds 55 percent domestic content as a domestic offer and determine whether the cost of that offer is unreasonable by applying the evaluation factor listed in paragraph (b)(3)(</w:t>
      </w:r>
      <w:r>
        <w:t>i</w:t>
      </w:r>
      <w:r>
        <w:t>)(A)(</w:t>
      </w:r>
      <w:r w:rsidRPr="005E6D4E">
        <w:rPr>
          <w:i/>
          <w:iCs/>
        </w:rPr>
        <w:t>1</w:t>
      </w:r>
      <w:r>
        <w:t>) of this clause.</w:t>
      </w:r>
    </w:p>
    <w:p w:rsidR="00CB40E7" w:rsidP="005E6D4E">
      <w:r>
        <w:t xml:space="preserve">          (</w:t>
      </w:r>
      <w:r w:rsidRPr="005E6D4E">
        <w:rPr>
          <w:i/>
          <w:iCs/>
        </w:rPr>
        <w:t>3</w:t>
      </w:r>
      <w:r>
        <w:t>) The procedures in paragraph (b)(3)(</w:t>
      </w:r>
      <w:r>
        <w:t>i</w:t>
      </w:r>
      <w:r>
        <w:t>)(A)(</w:t>
      </w:r>
      <w:r w:rsidRPr="005E6D4E">
        <w:rPr>
          <w:i/>
          <w:iCs/>
        </w:rPr>
        <w:t>2</w:t>
      </w:r>
      <w:r>
        <w:t>) of this clause will no longer apply as of January 1, 2030.</w:t>
      </w:r>
    </w:p>
    <w:p w:rsidR="00CB40E7" w:rsidRPr="005E6D4E" w:rsidP="00CB40E7">
      <w:r>
        <w:t xml:space="preserve">        (B)</w:t>
      </w:r>
      <w:r w:rsidRPr="00CB40E7">
        <w:t xml:space="preserve"> </w:t>
      </w:r>
      <w:r w:rsidRPr="00CB40E7">
        <w:rPr>
          <w:i/>
          <w:iCs/>
        </w:rPr>
        <w:t>For domestic construction material that is a critical item or contains critical components.</w:t>
      </w:r>
    </w:p>
    <w:p w:rsidR="00CB40E7" w:rsidP="00CB40E7">
      <w:r>
        <w:t xml:space="preserve">          (</w:t>
      </w:r>
      <w:r w:rsidRPr="005E6D4E">
        <w:rPr>
          <w:i/>
          <w:iCs/>
        </w:rPr>
        <w:t>1</w:t>
      </w:r>
      <w:r>
        <w:t>)</w:t>
      </w:r>
      <w:r w:rsidRPr="00CB40E7">
        <w:t xml:space="preserve"> </w:t>
      </w:r>
      <w:r>
        <w:t>The cost of a particular domestic construction material that is a critical item or contains critical components, subject to the requirements of the Buy American statute, is unreasonable when the cost of such material exceeds the cost of foreign material by more than 20 percent plus the additional preference factor identified for</w:t>
      </w:r>
      <w:r w:rsidR="0044172C">
        <w:t xml:space="preserve"> </w:t>
      </w:r>
      <w:r>
        <w:t>the critical item or construction material containing critical components listed at FAR 25.105.</w:t>
      </w:r>
    </w:p>
    <w:p w:rsidR="00CB40E7" w:rsidP="00CB40E7">
      <w:r>
        <w:t xml:space="preserve">          (</w:t>
      </w:r>
      <w:r w:rsidRPr="005E6D4E">
        <w:rPr>
          <w:i/>
          <w:iCs/>
        </w:rPr>
        <w:t>2</w:t>
      </w:r>
      <w:r>
        <w:t>)</w:t>
      </w:r>
      <w:r w:rsidRPr="00CB40E7">
        <w:t xml:space="preserve"> </w:t>
      </w:r>
      <w:r>
        <w:t>For construction material that does not consist wholly or predominantly of iron or steel or a combination of both, if the cost of a particular domestic construction material is determined to be unreasonable or there is no domestic offer received, and the low offer is for foreign construction material that does</w:t>
      </w:r>
      <w:r w:rsidR="0044172C">
        <w:t xml:space="preserve"> </w:t>
      </w:r>
      <w:r>
        <w:t xml:space="preserve">not exceed 55 percent domestic content, the Contracting Officer will treat the lowest foreign offer of construction material that is manufactured in the United States and exceeds 55 percent domestic content as a domestic offer, and determine </w:t>
      </w:r>
      <w:r>
        <w:t>whether the cost of that offer is unreasonable by applying</w:t>
      </w:r>
      <w:r w:rsidR="008004F4">
        <w:t xml:space="preserve"> </w:t>
      </w:r>
      <w:r>
        <w:t>the evaluation factor listed in paragraph (b)(3)(</w:t>
      </w:r>
      <w:r>
        <w:t>i</w:t>
      </w:r>
      <w:r>
        <w:t>)(B)(</w:t>
      </w:r>
      <w:r w:rsidRPr="005E6D4E">
        <w:rPr>
          <w:i/>
          <w:iCs/>
        </w:rPr>
        <w:t>1</w:t>
      </w:r>
      <w:r>
        <w:t>) of this clause.</w:t>
      </w:r>
    </w:p>
    <w:p w:rsidR="00CB40E7" w:rsidRPr="00CB40E7" w:rsidP="00CB40E7">
      <w:r>
        <w:t xml:space="preserve">          (</w:t>
      </w:r>
      <w:r w:rsidRPr="005E6D4E">
        <w:rPr>
          <w:i/>
          <w:iCs/>
        </w:rPr>
        <w:t>3</w:t>
      </w:r>
      <w:r>
        <w:t>)</w:t>
      </w:r>
      <w:r w:rsidRPr="00CB40E7">
        <w:t xml:space="preserve"> </w:t>
      </w:r>
      <w:r>
        <w:t>The procedures in paragraph (b)(3)(</w:t>
      </w:r>
      <w:r>
        <w:t>i</w:t>
      </w:r>
      <w:r>
        <w:t>)(B)(</w:t>
      </w:r>
      <w:r w:rsidRPr="005E6D4E">
        <w:rPr>
          <w:i/>
          <w:iCs/>
        </w:rPr>
        <w:t>2</w:t>
      </w:r>
      <w:r>
        <w:t>) of this clause will no longer apply as of January 1, 2030.</w:t>
      </w:r>
    </w:p>
    <w:p w:rsidR="00AD1E16" w:rsidRPr="002868D4" w:rsidP="002868D4">
      <w:r w:rsidRPr="002868D4">
        <w:t xml:space="preserve">      (ii) The application of the restriction of the Buy American </w:t>
      </w:r>
      <w:r w:rsidRPr="002868D4" w:rsidR="00887556">
        <w:t>statute</w:t>
      </w:r>
      <w:r w:rsidRPr="002868D4">
        <w:t xml:space="preserve"> to a particular construction material would be impracticable or inconsistent with the public interest; or</w:t>
      </w:r>
    </w:p>
    <w:p w:rsidR="00AD1E16" w:rsidRPr="002868D4" w:rsidP="002868D4">
      <w:r w:rsidRPr="002868D4">
        <w:t xml:space="preserve">      (iii) The construction material is not mined, produced, or manufactured in the United States in sufficient and reasonably available commercial quantities of a satisfactory quality.</w:t>
      </w:r>
    </w:p>
    <w:p w:rsidR="00AD1E16" w:rsidRPr="002868D4" w:rsidP="002868D4">
      <w:r w:rsidRPr="002868D4">
        <w:t xml:space="preserve">  (c) Request for determination of inapplic</w:t>
      </w:r>
      <w:r w:rsidRPr="002868D4" w:rsidR="00887556">
        <w:t>ability of the Buy American statute.</w:t>
      </w:r>
    </w:p>
    <w:p w:rsidR="00AD1E16" w:rsidRPr="002868D4" w:rsidP="002868D4">
      <w:r w:rsidRPr="002868D4">
        <w:t xml:space="preserve">    (1)(</w:t>
      </w:r>
      <w:r w:rsidRPr="002868D4">
        <w:t>i</w:t>
      </w:r>
      <w:r w:rsidRPr="002868D4">
        <w:t>) Any Contractor request to use foreign construction material in accordance with paragraph (b)(3) of this clause shall include adequate information for Government evaluation of the request, including</w:t>
      </w:r>
      <w:r w:rsidRPr="002868D4" w:rsidR="00EB1CC9">
        <w:t>—</w:t>
      </w:r>
    </w:p>
    <w:p w:rsidR="00AD1E16" w:rsidRPr="002868D4" w:rsidP="002868D4">
      <w:r w:rsidRPr="002868D4">
        <w:t xml:space="preserve">         (A) A description of the foreign and domestic construction materials;</w:t>
      </w:r>
    </w:p>
    <w:p w:rsidR="00AD1E16" w:rsidRPr="002868D4" w:rsidP="002868D4">
      <w:r w:rsidRPr="002868D4">
        <w:t xml:space="preserve">         (B) Unit of measure;</w:t>
      </w:r>
    </w:p>
    <w:p w:rsidR="00AD1E16" w:rsidRPr="002868D4" w:rsidP="002868D4">
      <w:r w:rsidRPr="002868D4">
        <w:t xml:space="preserve">         (C) Quantity;</w:t>
      </w:r>
    </w:p>
    <w:p w:rsidR="00AD1E16" w:rsidRPr="002868D4" w:rsidP="002868D4">
      <w:r w:rsidRPr="002868D4">
        <w:t xml:space="preserve">         (D) Price;</w:t>
      </w:r>
    </w:p>
    <w:p w:rsidR="00AD1E16" w:rsidRPr="002868D4" w:rsidP="002868D4">
      <w:r w:rsidRPr="002868D4">
        <w:t xml:space="preserve">         (E) Time of delivery or availability;</w:t>
      </w:r>
    </w:p>
    <w:p w:rsidR="00AD1E16" w:rsidRPr="002868D4" w:rsidP="002868D4">
      <w:r w:rsidRPr="002868D4">
        <w:t xml:space="preserve">         (F) Location of the construction project;</w:t>
      </w:r>
    </w:p>
    <w:p w:rsidR="00AD1E16" w:rsidRPr="002868D4" w:rsidP="002868D4">
      <w:r w:rsidRPr="002868D4">
        <w:t xml:space="preserve">         (G) Name and address of the proposed supplier; and</w:t>
      </w:r>
    </w:p>
    <w:p w:rsidR="00AD1E16" w:rsidRPr="002868D4" w:rsidP="002868D4">
      <w:r w:rsidRPr="002868D4">
        <w:t xml:space="preserve">         (H) A detailed justification of the reason for use of foreign construction materials cited in accordance with paragraph (b)(3) of this clause.</w:t>
      </w:r>
    </w:p>
    <w:p w:rsidR="00AD1E16" w:rsidRPr="002868D4" w:rsidP="002868D4">
      <w:r w:rsidRPr="002868D4">
        <w:t xml:space="preserve">      (ii) A request based on unreasonable cost shall include a reasonable survey of the market and a completed price comparison table in the format in paragraph (d) of this clause.</w:t>
      </w:r>
    </w:p>
    <w:p w:rsidR="00AD1E16" w:rsidRPr="002868D4" w:rsidP="002868D4">
      <w:r w:rsidRPr="002868D4">
        <w:t xml:space="preserve">      (iii) The price of construction material shall include all delivery costs to the construction site and any applicable duty (whether or not a duty-free certificate may be issued).</w:t>
      </w:r>
    </w:p>
    <w:p w:rsidR="00AD1E16" w:rsidRPr="002868D4" w:rsidP="002868D4">
      <w:r w:rsidRPr="002868D4">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AD1E16" w:rsidRPr="002868D4" w:rsidP="002868D4">
      <w:r w:rsidRPr="002868D4">
        <w:t xml:space="preserve">    (2) If the Government determines after contract award that an exception to the Buy </w:t>
      </w:r>
      <w:r w:rsidRPr="002868D4" w:rsidR="00887556">
        <w:t>American statute</w:t>
      </w:r>
      <w:r w:rsidRPr="002868D4">
        <w:t xml:space="preserv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r w:rsidRPr="002868D4">
        <w:t>i</w:t>
      </w:r>
      <w:r w:rsidRPr="002868D4">
        <w:t>) of this clause.</w:t>
      </w:r>
    </w:p>
    <w:p w:rsidR="00AD1E16" w:rsidRPr="002868D4" w:rsidP="002868D4">
      <w:r w:rsidRPr="002868D4">
        <w:t xml:space="preserve">    (3) Unless the Government determines that an exception to the Buy </w:t>
      </w:r>
      <w:r w:rsidRPr="002868D4" w:rsidR="00887556">
        <w:t>American statute</w:t>
      </w:r>
      <w:r w:rsidRPr="002868D4">
        <w:t xml:space="preserve"> applies, use of foreign construction material is noncompliant with the Buy </w:t>
      </w:r>
      <w:r w:rsidRPr="002868D4" w:rsidR="00887556">
        <w:t>American statute</w:t>
      </w:r>
      <w:r w:rsidRPr="002868D4">
        <w:t>.</w:t>
      </w:r>
    </w:p>
    <w:p w:rsidR="00AD1E16" w:rsidRPr="002868D4" w:rsidP="002868D4">
      <w:r w:rsidRPr="002868D4">
        <w:t xml:space="preserve">  (d) </w:t>
      </w:r>
      <w:r w:rsidRPr="002868D4" w:rsidR="002868D4">
        <w:rPr>
          <w:i/>
          <w:iCs/>
        </w:rPr>
        <w:t>Data</w:t>
      </w:r>
      <w:r w:rsidRPr="002868D4" w:rsidR="002868D4">
        <w:t>. To permit evaluation of requests under paragraph (c) of this clause based on unreasonable cost, the Contractor shall include the following information and any applicable supporting data based on the survey of suppliers:</w:t>
      </w:r>
    </w:p>
    <w:p w:rsidR="006E6BC7">
      <w:pPr>
        <w:pStyle w:val="NoSpacing"/>
      </w:pPr>
    </w:p>
    <w:p w:rsidR="00AD1E16" w:rsidP="006E6BC7">
      <w:pPr>
        <w:pStyle w:val="NoSpacing"/>
        <w:jc w:val="center"/>
      </w:pPr>
      <w:r>
        <w:t>FOREIGN AND DOMESTIC CONSTRUCTION MATERIALS PRICE COMPARISON</w:t>
      </w:r>
    </w:p>
    <w:tbl>
      <w:tblPr>
        <w:tblStyle w:val="TableGrid"/>
        <w:tblW w:w="0" w:type="auto"/>
        <w:tblLook w:val="04A0"/>
      </w:tblPr>
      <w:tblGrid>
        <w:gridCol w:w="3089"/>
        <w:gridCol w:w="1678"/>
        <w:gridCol w:w="2247"/>
        <w:gridCol w:w="2336"/>
      </w:tblGrid>
      <w:tr w:rsidTr="006E6BC7">
        <w:tblPrEx>
          <w:tblW w:w="0" w:type="auto"/>
          <w:tblLook w:val="04A0"/>
        </w:tblPrEx>
        <w:tc>
          <w:tcPr>
            <w:tcW w:w="3168" w:type="dxa"/>
          </w:tcPr>
          <w:p w:rsidR="006E6BC7" w:rsidRPr="006A59AE" w:rsidP="006A59AE">
            <w:pPr>
              <w:pStyle w:val="NoSpacing"/>
              <w:rPr>
                <w:b/>
                <w:bCs/>
              </w:rPr>
            </w:pPr>
            <w:bookmarkStart w:id="38" w:name="ColumnTitle_522259"/>
            <w:bookmarkEnd w:id="38"/>
            <w:r w:rsidRPr="006A59AE">
              <w:rPr>
                <w:b/>
                <w:bCs/>
              </w:rPr>
              <w:t>Construction Material Description</w:t>
            </w:r>
          </w:p>
        </w:tc>
        <w:tc>
          <w:tcPr>
            <w:tcW w:w="1710" w:type="dxa"/>
          </w:tcPr>
          <w:p w:rsidR="006E6BC7" w:rsidRPr="006A59AE" w:rsidP="006A59AE">
            <w:pPr>
              <w:pStyle w:val="NoSpacing"/>
              <w:rPr>
                <w:b/>
                <w:bCs/>
              </w:rPr>
            </w:pPr>
            <w:r w:rsidRPr="006A59AE">
              <w:rPr>
                <w:b/>
                <w:bCs/>
              </w:rPr>
              <w:t>Unit of Measure</w:t>
            </w:r>
          </w:p>
        </w:tc>
        <w:tc>
          <w:tcPr>
            <w:tcW w:w="2304" w:type="dxa"/>
          </w:tcPr>
          <w:p w:rsidR="006E6BC7" w:rsidRPr="006A59AE" w:rsidP="006A59AE">
            <w:pPr>
              <w:pStyle w:val="NoSpacing"/>
              <w:rPr>
                <w:b/>
                <w:bCs/>
              </w:rPr>
            </w:pPr>
            <w:r w:rsidRPr="006A59AE">
              <w:rPr>
                <w:b/>
                <w:bCs/>
              </w:rPr>
              <w:t>Quantity</w:t>
            </w:r>
          </w:p>
        </w:tc>
        <w:tc>
          <w:tcPr>
            <w:tcW w:w="2394" w:type="dxa"/>
          </w:tcPr>
          <w:p w:rsidR="006E6BC7" w:rsidRPr="006A59AE" w:rsidP="006A59AE">
            <w:pPr>
              <w:pStyle w:val="NoSpacing"/>
              <w:rPr>
                <w:b/>
                <w:bCs/>
              </w:rPr>
            </w:pPr>
            <w:r w:rsidRPr="006A59AE">
              <w:rPr>
                <w:b/>
                <w:bCs/>
              </w:rPr>
              <w:t>Price (Dollars)*</w:t>
            </w:r>
          </w:p>
        </w:tc>
      </w:tr>
      <w:tr w:rsidTr="005B2964">
        <w:tblPrEx>
          <w:tblW w:w="0" w:type="auto"/>
          <w:tblLook w:val="04A0"/>
        </w:tblPrEx>
        <w:tc>
          <w:tcPr>
            <w:tcW w:w="9576" w:type="dxa"/>
            <w:gridSpan w:val="4"/>
          </w:tcPr>
          <w:p w:rsidR="006E6BC7" w:rsidRPr="006A59AE" w:rsidP="006A59AE">
            <w:pPr>
              <w:pStyle w:val="NoSpacing"/>
            </w:pPr>
            <w:r w:rsidRPr="006A59AE">
              <w:t>Item 1:</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036B4E">
        <w:tblPrEx>
          <w:tblW w:w="0" w:type="auto"/>
          <w:tblLook w:val="04A0"/>
        </w:tblPrEx>
        <w:tc>
          <w:tcPr>
            <w:tcW w:w="9576" w:type="dxa"/>
            <w:gridSpan w:val="4"/>
          </w:tcPr>
          <w:p w:rsidR="006E6BC7" w:rsidRPr="006A59AE" w:rsidP="006A59AE">
            <w:pPr>
              <w:pStyle w:val="NoSpacing"/>
            </w:pPr>
            <w:r w:rsidRPr="006A59AE">
              <w:t>Item 2:</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bl>
    <w:p w:rsidR="00AD1E16">
      <w:pPr>
        <w:pStyle w:val="NoSpacing"/>
      </w:pPr>
    </w:p>
    <w:p w:rsidR="00F94D25">
      <w:pPr>
        <w:pStyle w:val="NoSpacing"/>
      </w:pPr>
      <w:r>
        <w:t>[*Include all delivery costs to the construction site and any applicable duty (whether or not a duty-free entry certificate is issued).]</w:t>
      </w:r>
    </w:p>
    <w:p w:rsidR="00AD1E16">
      <w:pPr>
        <w:pStyle w:val="NoSpacing"/>
      </w:pPr>
      <w:r>
        <w:t>[List name, address, telephone number, and contact for suppliers surveyed</w:t>
      </w:r>
      <w:r w:rsidR="00BD4749">
        <w:t>.</w:t>
      </w:r>
      <w:r>
        <w:t xml:space="preserve"> Attach copy of response; if oral, attach summary.]</w:t>
      </w:r>
    </w:p>
    <w:p w:rsidR="00AD1E16">
      <w:pPr>
        <w:pStyle w:val="NoSpacing"/>
      </w:pPr>
      <w:r>
        <w:t>[Include other applicable supporting information.]</w:t>
      </w:r>
    </w:p>
    <w:p w:rsidR="00AD1E16" w:rsidP="006E6BC7">
      <w:pPr>
        <w:jc w:val="center"/>
      </w:pPr>
      <w:r>
        <w:t>(End of Clause)</w:t>
      </w:r>
    </w:p>
    <w:p w:rsidR="00641590">
      <w:pPr>
        <w:pStyle w:val="Heading2"/>
      </w:pPr>
      <w:bookmarkStart w:id="39" w:name="_Toc256000035"/>
      <w:r>
        <w:t>4.9</w:t>
      </w:r>
      <w:r>
        <w:t xml:space="preserve"> </w:t>
      </w:r>
      <w:r>
        <w:t>52.228-5</w:t>
      </w:r>
      <w:r>
        <w:t xml:space="preserve"> </w:t>
      </w:r>
      <w:r>
        <w:t>INSURANCE—WORK ON A GOVERNMENT INSTALLATION</w:t>
      </w:r>
      <w:r>
        <w:t xml:space="preserve"> (</w:t>
      </w:r>
      <w:r>
        <w:t>JAN 1997</w:t>
      </w:r>
      <w:r>
        <w:t>)</w:t>
      </w:r>
      <w:bookmarkEnd w:id="39"/>
    </w:p>
    <w:p w:rsidR="00641590">
      <w:r>
        <w:t xml:space="preserve">  (a) The Contractor shall, at its own expense, provide and maintain during the entire performance of this contract, at least the kinds and minimum amounts of insurance required in the Schedule or elsewhere in the contract.</w:t>
      </w:r>
    </w:p>
    <w:p w:rsidR="00641590">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w:t>
      </w:r>
      <w:r w:rsidR="00EC6B6B">
        <w:t>nterest shall not be effective—</w:t>
      </w:r>
    </w:p>
    <w:p w:rsidR="00641590">
      <w:r>
        <w:t xml:space="preserve">    (1) For such period as the laws of the State in which this contract is to be performed prescribe; or</w:t>
      </w:r>
    </w:p>
    <w:p w:rsidR="00641590">
      <w:r>
        <w:t xml:space="preserve">    (2) Until 30 days after the insurer or the Contractor gives written notice to the Contracting Officer, whichever period is longer.</w:t>
      </w:r>
    </w:p>
    <w:p w:rsidR="00641590">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641590" w:rsidP="005C5C50">
      <w:pPr>
        <w:jc w:val="center"/>
      </w:pPr>
      <w:r>
        <w:t>(End of Clause)</w:t>
      </w:r>
    </w:p>
    <w:p w:rsidR="00B8468C">
      <w:pPr>
        <w:pStyle w:val="Heading2"/>
      </w:pPr>
      <w:bookmarkStart w:id="40" w:name="_Toc256000036"/>
      <w:r>
        <w:t>4.10</w:t>
      </w:r>
      <w:r>
        <w:t xml:space="preserve">   </w:t>
      </w:r>
      <w:r>
        <w:t>SUPPLEMENTAL INSURANCE REQUIREMENTS</w:t>
      </w:r>
      <w:bookmarkEnd w:id="40"/>
    </w:p>
    <w:p w:rsidR="00B8468C">
      <w:r>
        <w:t xml:space="preserve">  In accordance with FAR 28.307-2 and FAR 52.228-5, the following minimum coverage shall apply to this contract:</w:t>
      </w:r>
    </w:p>
    <w:p w:rsidR="00B8468C">
      <w:r>
        <w:t xml:space="preserve">  (a)  Workers' compensation and </w:t>
      </w:r>
      <w:r>
        <w:t>employers</w:t>
      </w:r>
      <w:r>
        <w:t xml:space="preserve"> liability:  Contractors are required to comply with applicable Federal and State workers' compensation and occupational disease statutes.  If occupational diseases are not compensable under those statutes, they sh</w:t>
      </w:r>
      <w:r>
        <w:t>all be covered under the employer's liability section of the insurance policy, except when contract operations are so commingled with a Contractor's commercial operations that it would not be practical to require this coverage.  Employer's liability covera</w:t>
      </w:r>
      <w:r>
        <w:t>ge of at least $100,000 is required, except in States with exclusive or monopolistic funds that do not permit workers' compensation to be written by private carriers.</w:t>
      </w:r>
    </w:p>
    <w:p w:rsidR="00B8468C">
      <w:r>
        <w:t xml:space="preserve">  (b)  General Liability: </w:t>
      </w:r>
      <w:r>
        <w:t>$500,000.00</w:t>
      </w:r>
      <w:r>
        <w:t xml:space="preserve"> per occurrences.</w:t>
      </w:r>
    </w:p>
    <w:p w:rsidR="00B8468C">
      <w:r>
        <w:t xml:space="preserve">  (c)  Automobile liability: </w:t>
      </w:r>
      <w:r>
        <w:t>$200,000.00</w:t>
      </w:r>
      <w:r>
        <w:t xml:space="preserve"> per person; </w:t>
      </w:r>
      <w:r>
        <w:t>$500,000.00</w:t>
      </w:r>
      <w:r>
        <w:t xml:space="preserve"> per occurrence and </w:t>
      </w:r>
      <w:r>
        <w:t>$20,000.00</w:t>
      </w:r>
      <w:r>
        <w:t xml:space="preserve"> property damage.</w:t>
      </w:r>
    </w:p>
    <w:p w:rsidR="00B8468C">
      <w:r>
        <w:t xml:space="preserve">  (d)  The successful bidder must present to the Contracting Officer, prior to award, evidence of general liability insurance without any e</w:t>
      </w:r>
      <w:r>
        <w:t>xclusionary clauses for asbestos that would void the general liability coverage.</w:t>
      </w:r>
    </w:p>
    <w:p w:rsidR="00B8468C" w:rsidP="00833838">
      <w:pPr>
        <w:jc w:val="center"/>
      </w:pPr>
      <w:r>
        <w:t>(End of Clause)</w:t>
      </w:r>
    </w:p>
    <w:p w:rsidR="00F2118F">
      <w:pPr>
        <w:pStyle w:val="Heading2"/>
      </w:pPr>
      <w:bookmarkStart w:id="41" w:name="_Toc256000037"/>
      <w:r>
        <w:t>4.11</w:t>
      </w:r>
      <w:r w:rsidR="00DC3CAA">
        <w:t xml:space="preserve">  </w:t>
      </w:r>
      <w:r>
        <w:t>52.236-4</w:t>
      </w:r>
      <w:r w:rsidR="00DC3CAA">
        <w:t xml:space="preserve">  </w:t>
      </w:r>
      <w:r>
        <w:t>PHYSICAL DATA</w:t>
      </w:r>
      <w:r w:rsidR="00DC3CAA">
        <w:t xml:space="preserve">  (</w:t>
      </w:r>
      <w:r>
        <w:t>APR 1984</w:t>
      </w:r>
      <w:r w:rsidR="00DC3CAA">
        <w:t>)</w:t>
      </w:r>
      <w:bookmarkEnd w:id="41"/>
    </w:p>
    <w:p w:rsidR="00F2118F">
      <w:r>
        <w:t xml:space="preserve">  Data and information furnished or referred to below is for the Contractor's information.  The Government shall not be responsible for any interpretation of or conclusion drawn from the data or information by the Contractor.</w:t>
      </w:r>
    </w:p>
    <w:p w:rsidR="00F2118F">
      <w:r>
        <w:t xml:space="preserve">  (a) The indications of physical conditions on the drawings and in the specifications are the result of site investigations by:</w:t>
      </w:r>
    </w:p>
    <w:p w:rsidR="00F2118F" w:rsidP="002871AD">
      <w:pPr>
        <w:tabs>
          <w:tab w:val="left" w:pos="180"/>
        </w:tabs>
      </w:pPr>
      <w:r>
        <w:t xml:space="preserve">  </w:t>
      </w:r>
      <w:r>
        <w:t>Existing Conditions Lintel Details (3 pages)</w:t>
      </w:r>
    </w:p>
    <w:p w:rsidR="00F2118F">
      <w:pPr>
        <w:pStyle w:val="NoSpacing"/>
        <w:tabs>
          <w:tab w:val="left" w:pos="135"/>
        </w:tabs>
      </w:pPr>
      <w:r>
        <w:t xml:space="preserve">  </w:t>
      </w:r>
      <w:r>
        <w:t>Nurse Call Coordination Drawings (3 pages)</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
        <w:t xml:space="preserve">  (b)  Weather Conditions:</w:t>
      </w:r>
    </w:p>
    <w:p w:rsidR="00F2118F" w:rsidP="002871AD">
      <w:pPr>
        <w:tabs>
          <w:tab w:val="left" w:pos="180"/>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
        <w:t xml:space="preserve">  (c)  Transportation Facilities</w:t>
      </w:r>
    </w:p>
    <w:p w:rsidR="00F2118F" w:rsidP="002871AD">
      <w:pPr>
        <w:tabs>
          <w:tab w:val="left" w:pos="180"/>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
        <w:t xml:space="preserve">  (d)  Other Physical Data</w:t>
      </w:r>
    </w:p>
    <w:p w:rsidR="00F2118F" w:rsidP="002871AD">
      <w:r>
        <w:t xml:space="preserve">  </w:t>
      </w:r>
      <w:r>
        <w:t>Fire Protection Design Manual (2 pages)</w:t>
      </w:r>
    </w:p>
    <w:p w:rsidR="00F2118F">
      <w:pPr>
        <w:pStyle w:val="NoSpacing"/>
        <w:tabs>
          <w:tab w:val="left" w:pos="135"/>
        </w:tabs>
      </w:pPr>
      <w:r>
        <w:t xml:space="preserve">  </w:t>
      </w:r>
      <w:r>
        <w:t>Patient Safety Standards NYS-OMH 28th Edition (245 pages)</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sidP="00DC3CAA">
      <w:pPr>
        <w:jc w:val="center"/>
      </w:pPr>
      <w:r>
        <w:t>(End of Clause)</w:t>
      </w:r>
    </w:p>
    <w:p w:rsidR="00E802F8">
      <w:pPr>
        <w:pStyle w:val="Heading2"/>
      </w:pPr>
      <w:bookmarkStart w:id="42" w:name="_Toc256000038"/>
      <w:r>
        <w:t>4.12</w:t>
      </w:r>
      <w:r w:rsidR="005537EE">
        <w:t xml:space="preserve">  </w:t>
      </w:r>
      <w:r w:rsidR="00926A57">
        <w:t>52.252-6</w:t>
      </w:r>
      <w:r w:rsidR="005537EE">
        <w:t xml:space="preserve">  </w:t>
      </w:r>
      <w:r w:rsidR="00926A57">
        <w:t>AUTHORIZED DEVIATIONS IN CLAUSES</w:t>
      </w:r>
      <w:r w:rsidR="005537EE">
        <w:t xml:space="preserve">  (</w:t>
      </w:r>
      <w:r w:rsidR="00926A57">
        <w:t>NOV 2020</w:t>
      </w:r>
      <w:r w:rsidR="005537EE">
        <w:t>)</w:t>
      </w:r>
      <w:bookmarkEnd w:id="42"/>
    </w:p>
    <w:p w:rsidR="00E802F8">
      <w:r>
        <w:t xml:space="preserve">  (a) The use in this solicitation or contract of any Federal Acquisition Regulation (48 CFR Chapter 1) clause with an authorized deviation is indicated by the addition of "(DEVIATION)" after the date of the clause.</w:t>
      </w:r>
    </w:p>
    <w:p w:rsidR="00E802F8">
      <w:r>
        <w:t xml:space="preserve">  (b) The use in this solicitation or contract of any </w:t>
      </w:r>
      <w:r>
        <w:t>VAAR</w:t>
      </w:r>
      <w:r>
        <w:t xml:space="preserve"> (48 CFR </w:t>
      </w:r>
      <w:r w:rsidRPr="00802A96">
        <w:t xml:space="preserve">Chapter </w:t>
      </w:r>
      <w:r w:rsidRPr="00802A96" w:rsidR="00802A96">
        <w:rPr>
          <w:rStyle w:val="AAMSKBFill-InHighlight"/>
          <w:color w:val="auto"/>
        </w:rPr>
        <w:t>8</w:t>
      </w:r>
      <w:r w:rsidRPr="00802A96">
        <w:t>) clause</w:t>
      </w:r>
      <w:r>
        <w:t xml:space="preserve"> with an authorized deviation is indicated by the addition of "(DEVIATION)" after the name of the regulation.</w:t>
      </w:r>
    </w:p>
    <w:p w:rsidR="00E802F8" w:rsidP="005537EE">
      <w:pPr>
        <w:jc w:val="center"/>
      </w:pPr>
      <w:r>
        <w:t>(End of Clause)</w:t>
      </w:r>
    </w:p>
    <w:p w:rsidR="0071383D">
      <w:pPr>
        <w:pStyle w:val="Heading2"/>
      </w:pPr>
      <w:bookmarkStart w:id="43" w:name="_Toc256000039"/>
      <w:r>
        <w:t>4.13</w:t>
      </w:r>
      <w:r w:rsidR="00F66DF3">
        <w:t xml:space="preserve">  </w:t>
      </w:r>
      <w:r>
        <w:t>52.252-2</w:t>
      </w:r>
      <w:r w:rsidR="00F66DF3">
        <w:t xml:space="preserve">  </w:t>
      </w:r>
      <w:r>
        <w:t>CLAUSES INCORPORATED BY REFERENCE</w:t>
      </w:r>
      <w:r w:rsidR="00F66DF3">
        <w:t xml:space="preserve">  (</w:t>
      </w:r>
      <w:r>
        <w:t>FEB 1998</w:t>
      </w:r>
      <w:r w:rsidR="00F66DF3">
        <w:t>)</w:t>
      </w:r>
      <w:bookmarkEnd w:id="43"/>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http://www.acquisition.gov/far/index.html</w:t>
      </w:r>
    </w:p>
    <w:p w:rsidR="0071383D">
      <w:pPr>
        <w:pStyle w:val="NoSpacing"/>
      </w:pPr>
      <w:r>
        <w:t xml:space="preserve">  </w:t>
      </w:r>
      <w:r>
        <w:t>http://www.va.gov/oal/library/vaar/</w:t>
      </w:r>
    </w:p>
    <w:p w:rsidR="0071383D">
      <w:pPr>
        <w:pStyle w:val="NoSpacing"/>
      </w:pPr>
      <w:r>
        <w:t xml:space="preserve">  </w:t>
      </w:r>
    </w:p>
    <w:p w:rsidR="0071383D"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52.202-1</w:t>
            </w:r>
          </w:p>
        </w:tc>
        <w:tc>
          <w:tcPr>
            <w:tcW w:w="6192" w:type="auto"/>
          </w:tcPr>
          <w:p>
            <w:pPr>
              <w:pStyle w:val="ByReference"/>
            </w:pPr>
            <w:r>
              <w:t>DEFINITIONS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52.203-3</w:t>
            </w:r>
          </w:p>
        </w:tc>
        <w:tc>
          <w:tcPr>
            <w:tcW w:w="6192" w:type="auto"/>
          </w:tcPr>
          <w:p>
            <w:pPr>
              <w:pStyle w:val="ByReference"/>
            </w:pPr>
            <w:r>
              <w:t>GRATUITIES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52.203-5</w:t>
            </w:r>
          </w:p>
        </w:tc>
        <w:tc>
          <w:tcPr>
            <w:tcW w:w="6192" w:type="auto"/>
          </w:tcPr>
          <w:p>
            <w:pPr>
              <w:pStyle w:val="ByReference"/>
            </w:pPr>
            <w:r>
              <w:t>COVENANT AGAINST CONTINGENT FEES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52.203-6</w:t>
            </w:r>
          </w:p>
        </w:tc>
        <w:tc>
          <w:tcPr>
            <w:tcW w:w="6192" w:type="auto"/>
          </w:tcPr>
          <w:p>
            <w:pPr>
              <w:pStyle w:val="ByReference"/>
            </w:pPr>
            <w:r>
              <w:t>RESTRICTIONS ON SUBCONTRACTOR SALES TO THE GOVERNMENT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52.203-7</w:t>
            </w:r>
          </w:p>
        </w:tc>
        <w:tc>
          <w:tcPr>
            <w:tcW w:w="6192" w:type="auto"/>
          </w:tcPr>
          <w:p>
            <w:pPr>
              <w:pStyle w:val="ByReference"/>
            </w:pPr>
            <w:r>
              <w:t>ANTI-KICKBACK PROCEDURES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52.203-8</w:t>
            </w:r>
          </w:p>
        </w:tc>
        <w:tc>
          <w:tcPr>
            <w:tcW w:w="6192" w:type="auto"/>
          </w:tcPr>
          <w:p>
            <w:pPr>
              <w:pStyle w:val="ByReference"/>
            </w:pPr>
            <w:r>
              <w:t>CANCELLATION, RESCISSION, AND RECOVERY OF FUNDS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52.203-10</w:t>
            </w:r>
          </w:p>
        </w:tc>
        <w:tc>
          <w:tcPr>
            <w:tcW w:w="6192" w:type="auto"/>
          </w:tcPr>
          <w:p>
            <w:pPr>
              <w:pStyle w:val="ByReference"/>
            </w:pPr>
            <w:r>
              <w:t>PRICE OR FEE ADJUSTMENT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52.203-12</w:t>
            </w:r>
          </w:p>
        </w:tc>
        <w:tc>
          <w:tcPr>
            <w:tcW w:w="6192" w:type="auto"/>
          </w:tcPr>
          <w:p>
            <w:pPr>
              <w:pStyle w:val="ByReference"/>
            </w:pPr>
            <w:r>
              <w:t>LIMITATION ON PAYMENTS TO INFLUENCE CERTAIN FEDERAL TRANSACTIONS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52.203-17</w:t>
            </w:r>
          </w:p>
        </w:tc>
        <w:tc>
          <w:tcPr>
            <w:tcW w:w="6192" w:type="auto"/>
          </w:tcPr>
          <w:p>
            <w:pPr>
              <w:pStyle w:val="ByReference"/>
            </w:pPr>
            <w:r>
              <w:t>CONTRACTOR EMPLOYEE WHISTLEBLOWER RIGHTS AND REQUIREMENT TO INFORM EMPLOYEES OF WHISTLEBLOWER RIGHTS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52.203-19</w:t>
            </w:r>
          </w:p>
        </w:tc>
        <w:tc>
          <w:tcPr>
            <w:tcW w:w="6192" w:type="auto"/>
          </w:tcPr>
          <w:p>
            <w:pPr>
              <w:pStyle w:val="ByReference"/>
            </w:pPr>
            <w:r>
              <w:t>PROHIBITION ON REQUIRING CERTAIN INTERNAL CONFIDENTIALITY AGREEMENTS OR STATEMENTS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52.204-4</w:t>
            </w:r>
          </w:p>
        </w:tc>
        <w:tc>
          <w:tcPr>
            <w:tcW w:w="6192" w:type="auto"/>
          </w:tcPr>
          <w:p>
            <w:pPr>
              <w:pStyle w:val="ByReference"/>
            </w:pPr>
            <w:r>
              <w:t>PRINTED OR COPIED DOUBLE-SIDED ON POSTCONSUMER FIBER CONTENT PAPER</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52.204-9</w:t>
            </w:r>
          </w:p>
        </w:tc>
        <w:tc>
          <w:tcPr>
            <w:tcW w:w="6192" w:type="auto"/>
          </w:tcPr>
          <w:p>
            <w:pPr>
              <w:pStyle w:val="ByReference"/>
            </w:pPr>
            <w:r>
              <w:t>PERSONAL IDENTITY VERIFICATION OF CONTRACTOR PERSONNEL</w:t>
            </w:r>
          </w:p>
        </w:tc>
        <w:tc>
          <w:tcPr>
            <w:tcW w:w="1440" w:type="auto"/>
          </w:tcPr>
          <w:p>
            <w:pPr>
              <w:pStyle w:val="ByReference"/>
            </w:pPr>
            <w:r>
              <w:t>JAN 2011</w:t>
            </w:r>
          </w:p>
        </w:tc>
      </w:tr>
      <w:tr>
        <w:tblPrEx>
          <w:tblW w:w="0" w:type="auto"/>
          <w:tblInd w:w="432" w:type="dxa"/>
          <w:tblLayout w:type="fixed"/>
        </w:tblPrEx>
        <w:tc>
          <w:tcPr>
            <w:tcW w:w="1440" w:type="auto"/>
          </w:tcPr>
          <w:p>
            <w:pPr>
              <w:pStyle w:val="ByReference"/>
            </w:pPr>
            <w:r>
              <w:t>52.204-10</w:t>
            </w:r>
          </w:p>
        </w:tc>
        <w:tc>
          <w:tcPr>
            <w:tcW w:w="6192" w:type="auto"/>
          </w:tcPr>
          <w:p>
            <w:pPr>
              <w:pStyle w:val="ByReference"/>
            </w:pPr>
            <w:r>
              <w:t>REPORTING EXECUTIVE COMPENSATION AND FIRST-TIER SUBCONTRACT AWARDS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52.204-13</w:t>
            </w:r>
          </w:p>
        </w:tc>
        <w:tc>
          <w:tcPr>
            <w:tcW w:w="6192" w:type="auto"/>
          </w:tcPr>
          <w:p>
            <w:pPr>
              <w:pStyle w:val="ByReference"/>
            </w:pPr>
            <w:r>
              <w:t>SYSTEM FOR AWARD MANAGEMENT MAINTENANCE</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52.204-14</w:t>
            </w:r>
          </w:p>
        </w:tc>
        <w:tc>
          <w:tcPr>
            <w:tcW w:w="6192" w:type="auto"/>
          </w:tcPr>
          <w:p>
            <w:pPr>
              <w:pStyle w:val="ByReference"/>
            </w:pPr>
            <w:r>
              <w:t>SERVICE CONTRACT REPORTING REQUIREMENTS</w:t>
            </w:r>
          </w:p>
        </w:tc>
        <w:tc>
          <w:tcPr>
            <w:tcW w:w="1440" w:type="auto"/>
          </w:tcPr>
          <w:p>
            <w:pPr>
              <w:pStyle w:val="ByReference"/>
            </w:pPr>
            <w:r>
              <w:t>OCT 2016</w:t>
            </w:r>
          </w:p>
        </w:tc>
      </w:tr>
      <w:tr>
        <w:tblPrEx>
          <w:tblW w:w="0" w:type="auto"/>
          <w:tblInd w:w="432" w:type="dxa"/>
          <w:tblLayout w:type="fixed"/>
        </w:tblPrEx>
        <w:tc>
          <w:tcPr>
            <w:tcW w:w="1440" w:type="auto"/>
          </w:tcPr>
          <w:p>
            <w:pPr>
              <w:pStyle w:val="ByReference"/>
            </w:pPr>
            <w:r>
              <w:t>52.204-18</w:t>
            </w:r>
          </w:p>
        </w:tc>
        <w:tc>
          <w:tcPr>
            <w:tcW w:w="6192" w:type="auto"/>
          </w:tcPr>
          <w:p>
            <w:pPr>
              <w:pStyle w:val="ByReference"/>
            </w:pPr>
            <w:r>
              <w:t>COMMERCIAL AND GOVERNMENT ENTITY CODE MAINTENANCE</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52.204-19</w:t>
            </w:r>
          </w:p>
        </w:tc>
        <w:tc>
          <w:tcPr>
            <w:tcW w:w="6192" w:type="auto"/>
          </w:tcPr>
          <w:p>
            <w:pPr>
              <w:pStyle w:val="ByReference"/>
            </w:pPr>
            <w:r>
              <w:t>INCORPORATION BY REFERENCE OF REPRESENTATIONS AND CERTIFICATIONS</w:t>
            </w:r>
          </w:p>
        </w:tc>
        <w:tc>
          <w:tcPr>
            <w:tcW w:w="1440" w:type="auto"/>
          </w:tcPr>
          <w:p>
            <w:pPr>
              <w:pStyle w:val="ByReference"/>
            </w:pPr>
            <w:r>
              <w:t>DEC 2014</w:t>
            </w:r>
          </w:p>
        </w:tc>
      </w:tr>
      <w:tr>
        <w:tblPrEx>
          <w:tblW w:w="0" w:type="auto"/>
          <w:tblInd w:w="432" w:type="dxa"/>
          <w:tblLayout w:type="fixed"/>
        </w:tblPrEx>
        <w:tc>
          <w:tcPr>
            <w:tcW w:w="1440" w:type="auto"/>
          </w:tcPr>
          <w:p>
            <w:pPr>
              <w:pStyle w:val="ByReference"/>
            </w:pPr>
            <w:r>
              <w:t>52.204-23</w:t>
            </w:r>
          </w:p>
        </w:tc>
        <w:tc>
          <w:tcPr>
            <w:tcW w:w="6192" w:type="auto"/>
          </w:tcPr>
          <w:p>
            <w:pPr>
              <w:pStyle w:val="ByReference"/>
            </w:pPr>
            <w:r>
              <w:t>PROHIBITION ON CONTRACTING FOR HARDWARE, SOFTWARE, AND SERVICES DEVELOPED OR PROVIDED BY KASPERSKY LAB AND OTHER COVERED ENTITIES</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52.204-25</w:t>
            </w:r>
          </w:p>
        </w:tc>
        <w:tc>
          <w:tcPr>
            <w:tcW w:w="6192" w:type="auto"/>
          </w:tcPr>
          <w:p>
            <w:pPr>
              <w:pStyle w:val="ByReference"/>
            </w:pPr>
            <w:r>
              <w:t>PROHIBITION ON CONTRACTING FOR CERTAIN TELECOMMUNICATIONS AND VIDEO SURVEILLANCE SERVICES OR EQUIPMENT</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52.208-9</w:t>
            </w:r>
          </w:p>
        </w:tc>
        <w:tc>
          <w:tcPr>
            <w:tcW w:w="6192" w:type="auto"/>
          </w:tcPr>
          <w:p>
            <w:pPr>
              <w:pStyle w:val="ByReference"/>
            </w:pPr>
            <w:r>
              <w:t>CONTRACTOR USE OF MANDATORY SOURCES OF SUPPLY OR SERVICES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52.209-6</w:t>
            </w:r>
          </w:p>
        </w:tc>
        <w:tc>
          <w:tcPr>
            <w:tcW w:w="6192" w:type="auto"/>
          </w:tcPr>
          <w:p>
            <w:pPr>
              <w:pStyle w:val="ByReference"/>
            </w:pPr>
            <w:r>
              <w:t>PROTECTING THE GOVERNMENT'S INTEREST WHEN SUBCONTRACTING WITH CONTRACTORS DEBARRED, SUSPENDED, OR PROPOSED FOR DEBARMENT</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52.209-9</w:t>
            </w:r>
          </w:p>
        </w:tc>
        <w:tc>
          <w:tcPr>
            <w:tcW w:w="6192" w:type="auto"/>
          </w:tcPr>
          <w:p>
            <w:pPr>
              <w:pStyle w:val="ByReference"/>
            </w:pPr>
            <w:r>
              <w:t>UPDATES OF PUBLICLY AVAILABLE  INFORMATION REGARDING RESPONSIBILITY MATTERS</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52.209-10</w:t>
            </w:r>
          </w:p>
        </w:tc>
        <w:tc>
          <w:tcPr>
            <w:tcW w:w="6192" w:type="auto"/>
          </w:tcPr>
          <w:p>
            <w:pPr>
              <w:pStyle w:val="ByReference"/>
            </w:pPr>
            <w:r>
              <w:t>PROHIBITION ON CONTRACTING WITH INVERTED DOMESTIC CORPORATIONS</w:t>
            </w:r>
          </w:p>
        </w:tc>
        <w:tc>
          <w:tcPr>
            <w:tcW w:w="1440" w:type="auto"/>
          </w:tcPr>
          <w:p>
            <w:pPr>
              <w:pStyle w:val="ByReference"/>
            </w:pPr>
            <w:r>
              <w:t>NOV 2015</w:t>
            </w:r>
          </w:p>
        </w:tc>
      </w:tr>
      <w:tr>
        <w:tblPrEx>
          <w:tblW w:w="0" w:type="auto"/>
          <w:tblInd w:w="432" w:type="dxa"/>
          <w:tblLayout w:type="fixed"/>
        </w:tblPrEx>
        <w:tc>
          <w:tcPr>
            <w:tcW w:w="1440" w:type="auto"/>
          </w:tcPr>
          <w:p>
            <w:pPr>
              <w:pStyle w:val="ByReference"/>
            </w:pPr>
            <w:r>
              <w:t>52.214-26</w:t>
            </w:r>
          </w:p>
        </w:tc>
        <w:tc>
          <w:tcPr>
            <w:tcW w:w="6192" w:type="auto"/>
          </w:tcPr>
          <w:p>
            <w:pPr>
              <w:pStyle w:val="ByReference"/>
            </w:pPr>
            <w:r>
              <w:t>AUDIT AND RECORDS—SEALED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52.214-27</w:t>
            </w:r>
          </w:p>
        </w:tc>
        <w:tc>
          <w:tcPr>
            <w:tcW w:w="6192" w:type="auto"/>
          </w:tcPr>
          <w:p>
            <w:pPr>
              <w:pStyle w:val="ByReference"/>
            </w:pPr>
            <w:r>
              <w:t>PRICE REDUCTION FOR DEFECTIVE CERTIFIED COST OR PRICING DATA—MODIFICATIONS—SEALED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52.214-28</w:t>
            </w:r>
          </w:p>
        </w:tc>
        <w:tc>
          <w:tcPr>
            <w:tcW w:w="6192" w:type="auto"/>
          </w:tcPr>
          <w:p>
            <w:pPr>
              <w:pStyle w:val="ByReference"/>
            </w:pPr>
            <w:r>
              <w:t>SUBCONTRACTOR CERTIFIED COST OR PRICING DATA—MODIFICATIONS—SEALED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52.219-8</w:t>
            </w:r>
          </w:p>
        </w:tc>
        <w:tc>
          <w:tcPr>
            <w:tcW w:w="6192" w:type="auto"/>
          </w:tcPr>
          <w:p>
            <w:pPr>
              <w:pStyle w:val="ByReference"/>
            </w:pPr>
            <w:r>
              <w:t>UTILIZATION OF SMALL BUSINESS CONCERNS</w:t>
            </w:r>
          </w:p>
        </w:tc>
        <w:tc>
          <w:tcPr>
            <w:tcW w:w="1440" w:type="auto"/>
          </w:tcPr>
          <w:p>
            <w:pPr>
              <w:pStyle w:val="ByReference"/>
            </w:pPr>
            <w:r>
              <w:t>OCT 2022</w:t>
            </w:r>
          </w:p>
        </w:tc>
      </w:tr>
      <w:tr>
        <w:tblPrEx>
          <w:tblW w:w="0" w:type="auto"/>
          <w:tblInd w:w="432" w:type="dxa"/>
          <w:tblLayout w:type="fixed"/>
        </w:tblPrEx>
        <w:tc>
          <w:tcPr>
            <w:tcW w:w="1440" w:type="auto"/>
          </w:tcPr>
          <w:p>
            <w:pPr>
              <w:pStyle w:val="ByReference"/>
            </w:pPr>
            <w:r>
              <w:t>52.222-1</w:t>
            </w:r>
          </w:p>
        </w:tc>
        <w:tc>
          <w:tcPr>
            <w:tcW w:w="6192" w:type="auto"/>
          </w:tcPr>
          <w:p>
            <w:pPr>
              <w:pStyle w:val="ByReference"/>
            </w:pPr>
            <w:r>
              <w:t>NOTICE TO THE GOVERNMENT OF LABOR DISPUTES</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52.222-3</w:t>
            </w:r>
          </w:p>
        </w:tc>
        <w:tc>
          <w:tcPr>
            <w:tcW w:w="6192" w:type="auto"/>
          </w:tcPr>
          <w:p>
            <w:pPr>
              <w:pStyle w:val="ByReference"/>
            </w:pPr>
            <w:r>
              <w:t>CONVICT LABOR</w:t>
            </w:r>
          </w:p>
        </w:tc>
        <w:tc>
          <w:tcPr>
            <w:tcW w:w="1440" w:type="auto"/>
          </w:tcPr>
          <w:p>
            <w:pPr>
              <w:pStyle w:val="ByReference"/>
            </w:pPr>
            <w:r>
              <w:t>JUN 2003</w:t>
            </w:r>
          </w:p>
        </w:tc>
      </w:tr>
      <w:tr>
        <w:tblPrEx>
          <w:tblW w:w="0" w:type="auto"/>
          <w:tblInd w:w="432" w:type="dxa"/>
          <w:tblLayout w:type="fixed"/>
        </w:tblPrEx>
        <w:tc>
          <w:tcPr>
            <w:tcW w:w="1440" w:type="auto"/>
          </w:tcPr>
          <w:p>
            <w:pPr>
              <w:pStyle w:val="ByReference"/>
            </w:pPr>
            <w:r>
              <w:t>52.222-4</w:t>
            </w:r>
          </w:p>
        </w:tc>
        <w:tc>
          <w:tcPr>
            <w:tcW w:w="6192" w:type="auto"/>
          </w:tcPr>
          <w:p>
            <w:pPr>
              <w:pStyle w:val="ByReference"/>
            </w:pPr>
            <w:r>
              <w:t>CONTRACT WORK HOURS AND SAFETY STANDARDS—OVERTIME COMPENSATION</w:t>
            </w:r>
          </w:p>
        </w:tc>
        <w:tc>
          <w:tcPr>
            <w:tcW w:w="1440" w:type="auto"/>
          </w:tcPr>
          <w:p>
            <w:pPr>
              <w:pStyle w:val="ByReference"/>
            </w:pPr>
            <w:r>
              <w:t>MAY 2018</w:t>
            </w:r>
          </w:p>
        </w:tc>
      </w:tr>
      <w:tr>
        <w:tblPrEx>
          <w:tblW w:w="0" w:type="auto"/>
          <w:tblInd w:w="432" w:type="dxa"/>
          <w:tblLayout w:type="fixed"/>
        </w:tblPrEx>
        <w:tc>
          <w:tcPr>
            <w:tcW w:w="1440" w:type="auto"/>
          </w:tcPr>
          <w:p>
            <w:pPr>
              <w:pStyle w:val="ByReference"/>
            </w:pPr>
            <w:r>
              <w:t>52.222-6</w:t>
            </w:r>
          </w:p>
        </w:tc>
        <w:tc>
          <w:tcPr>
            <w:tcW w:w="6192" w:type="auto"/>
          </w:tcPr>
          <w:p>
            <w:pPr>
              <w:pStyle w:val="ByReference"/>
            </w:pPr>
            <w:r>
              <w:t>CONSTRUCTION WAGE RATE REQUIREMENTS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52.222-7</w:t>
            </w:r>
          </w:p>
        </w:tc>
        <w:tc>
          <w:tcPr>
            <w:tcW w:w="6192" w:type="auto"/>
          </w:tcPr>
          <w:p>
            <w:pPr>
              <w:pStyle w:val="ByReference"/>
            </w:pPr>
            <w:r>
              <w:t>WITHHOLDING OF FUNDS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52.222-8</w:t>
            </w:r>
          </w:p>
        </w:tc>
        <w:tc>
          <w:tcPr>
            <w:tcW w:w="6192" w:type="auto"/>
          </w:tcPr>
          <w:p>
            <w:pPr>
              <w:pStyle w:val="ByReference"/>
            </w:pPr>
            <w:r>
              <w:t>PAYROLLS AND BASIC RECORDS</w:t>
            </w:r>
          </w:p>
        </w:tc>
        <w:tc>
          <w:tcPr>
            <w:tcW w:w="1440" w:type="auto"/>
          </w:tcPr>
          <w:p>
            <w:pPr>
              <w:pStyle w:val="ByReference"/>
            </w:pPr>
            <w:r>
              <w:t>JUL 2021</w:t>
            </w:r>
          </w:p>
        </w:tc>
      </w:tr>
      <w:tr>
        <w:tblPrEx>
          <w:tblW w:w="0" w:type="auto"/>
          <w:tblInd w:w="432" w:type="dxa"/>
          <w:tblLayout w:type="fixed"/>
        </w:tblPrEx>
        <w:tc>
          <w:tcPr>
            <w:tcW w:w="1440" w:type="auto"/>
          </w:tcPr>
          <w:p>
            <w:pPr>
              <w:pStyle w:val="ByReference"/>
            </w:pPr>
            <w:r>
              <w:t>52.222-9</w:t>
            </w:r>
          </w:p>
        </w:tc>
        <w:tc>
          <w:tcPr>
            <w:tcW w:w="6192" w:type="auto"/>
          </w:tcPr>
          <w:p>
            <w:pPr>
              <w:pStyle w:val="ByReference"/>
            </w:pPr>
            <w:r>
              <w:t>APPRENTICES AND TRAINEES</w:t>
            </w:r>
          </w:p>
        </w:tc>
        <w:tc>
          <w:tcPr>
            <w:tcW w:w="1440" w:type="auto"/>
          </w:tcPr>
          <w:p>
            <w:pPr>
              <w:pStyle w:val="ByReference"/>
            </w:pPr>
            <w:r>
              <w:t>JUL 2005</w:t>
            </w:r>
          </w:p>
        </w:tc>
      </w:tr>
      <w:tr>
        <w:tblPrEx>
          <w:tblW w:w="0" w:type="auto"/>
          <w:tblInd w:w="432" w:type="dxa"/>
          <w:tblLayout w:type="fixed"/>
        </w:tblPrEx>
        <w:tc>
          <w:tcPr>
            <w:tcW w:w="1440" w:type="auto"/>
          </w:tcPr>
          <w:p>
            <w:pPr>
              <w:pStyle w:val="ByReference"/>
            </w:pPr>
            <w:r>
              <w:t>52.222-10</w:t>
            </w:r>
          </w:p>
        </w:tc>
        <w:tc>
          <w:tcPr>
            <w:tcW w:w="6192" w:type="auto"/>
          </w:tcPr>
          <w:p>
            <w:pPr>
              <w:pStyle w:val="ByReference"/>
            </w:pPr>
            <w:r>
              <w:t>COMPLIANCE WITH COPELAND ACT REQUIREMENTS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52.222-11</w:t>
            </w:r>
          </w:p>
        </w:tc>
        <w:tc>
          <w:tcPr>
            <w:tcW w:w="6192" w:type="auto"/>
          </w:tcPr>
          <w:p>
            <w:pPr>
              <w:pStyle w:val="ByReference"/>
            </w:pPr>
            <w:r>
              <w:t>SUBCONTRACTS (LABOR STANDARDS)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52.222-12</w:t>
            </w:r>
          </w:p>
        </w:tc>
        <w:tc>
          <w:tcPr>
            <w:tcW w:w="6192" w:type="auto"/>
          </w:tcPr>
          <w:p>
            <w:pPr>
              <w:pStyle w:val="ByReference"/>
            </w:pPr>
            <w:r>
              <w:t>CONTRACT TERMINATION—DEBARMENT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52.222-13</w:t>
            </w:r>
          </w:p>
        </w:tc>
        <w:tc>
          <w:tcPr>
            <w:tcW w:w="6192" w:type="auto"/>
          </w:tcPr>
          <w:p>
            <w:pPr>
              <w:pStyle w:val="ByReference"/>
            </w:pPr>
            <w:r>
              <w:t>COMPLIANCE WITH CONSTRUCTION WAGE RATE REQUIREMENTS AND RELATED REGULATIONS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52.222-14</w:t>
            </w:r>
          </w:p>
        </w:tc>
        <w:tc>
          <w:tcPr>
            <w:tcW w:w="6192" w:type="auto"/>
          </w:tcPr>
          <w:p>
            <w:pPr>
              <w:pStyle w:val="ByReference"/>
            </w:pPr>
            <w:r>
              <w:t>DISPUTES CONCERNING LABOR STANDARDS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52.222-15</w:t>
            </w:r>
          </w:p>
        </w:tc>
        <w:tc>
          <w:tcPr>
            <w:tcW w:w="6192" w:type="auto"/>
          </w:tcPr>
          <w:p>
            <w:pPr>
              <w:pStyle w:val="ByReference"/>
            </w:pPr>
            <w:r>
              <w:t>CERTIFICATION OF ELIGIBILITY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52.222-21</w:t>
            </w:r>
          </w:p>
        </w:tc>
        <w:tc>
          <w:tcPr>
            <w:tcW w:w="6192" w:type="auto"/>
          </w:tcPr>
          <w:p>
            <w:pPr>
              <w:pStyle w:val="ByReference"/>
            </w:pPr>
            <w:r>
              <w:t>PROHIBITION OF SEGREGATED FACILITIES</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52.222-26</w:t>
            </w:r>
          </w:p>
        </w:tc>
        <w:tc>
          <w:tcPr>
            <w:tcW w:w="6192" w:type="auto"/>
          </w:tcPr>
          <w:p>
            <w:pPr>
              <w:pStyle w:val="ByReference"/>
            </w:pPr>
            <w:r>
              <w:t>EQUAL OPPORTUNITY</w:t>
            </w:r>
          </w:p>
        </w:tc>
        <w:tc>
          <w:tcPr>
            <w:tcW w:w="1440" w:type="auto"/>
          </w:tcPr>
          <w:p>
            <w:pPr>
              <w:pStyle w:val="ByReference"/>
            </w:pPr>
            <w:r>
              <w:t>SEP 2016</w:t>
            </w:r>
          </w:p>
        </w:tc>
      </w:tr>
      <w:tr>
        <w:tblPrEx>
          <w:tblW w:w="0" w:type="auto"/>
          <w:tblInd w:w="432" w:type="dxa"/>
          <w:tblLayout w:type="fixed"/>
        </w:tblPrEx>
        <w:tc>
          <w:tcPr>
            <w:tcW w:w="1440" w:type="auto"/>
          </w:tcPr>
          <w:p>
            <w:pPr>
              <w:pStyle w:val="ByReference"/>
            </w:pPr>
            <w:r>
              <w:t>52.222-27</w:t>
            </w:r>
          </w:p>
        </w:tc>
        <w:tc>
          <w:tcPr>
            <w:tcW w:w="6192" w:type="auto"/>
          </w:tcPr>
          <w:p>
            <w:pPr>
              <w:pStyle w:val="ByReference"/>
            </w:pPr>
            <w:r>
              <w:t>AFFIRMATIVE ACTION COMPLIANCE REQUIREMENTS FOR CONSTRUCTION</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52.222-35</w:t>
            </w:r>
          </w:p>
        </w:tc>
        <w:tc>
          <w:tcPr>
            <w:tcW w:w="6192" w:type="auto"/>
          </w:tcPr>
          <w:p>
            <w:pPr>
              <w:pStyle w:val="ByReference"/>
            </w:pPr>
            <w:r>
              <w:t>EQUAL OPPORTUNITY FOR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52.222-36</w:t>
            </w:r>
          </w:p>
        </w:tc>
        <w:tc>
          <w:tcPr>
            <w:tcW w:w="6192" w:type="auto"/>
          </w:tcPr>
          <w:p>
            <w:pPr>
              <w:pStyle w:val="ByReference"/>
            </w:pPr>
            <w:r>
              <w:t>EQUAL OPPORTUNITY FOR WORKERS WITH DISABILITIES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52.222-37</w:t>
            </w:r>
          </w:p>
        </w:tc>
        <w:tc>
          <w:tcPr>
            <w:tcW w:w="6192" w:type="auto"/>
          </w:tcPr>
          <w:p>
            <w:pPr>
              <w:pStyle w:val="ByReference"/>
            </w:pPr>
            <w:r>
              <w:t>EMPLOYMENT REPORTS ON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52.222-40</w:t>
            </w:r>
          </w:p>
        </w:tc>
        <w:tc>
          <w:tcPr>
            <w:tcW w:w="6192" w:type="auto"/>
          </w:tcPr>
          <w:p>
            <w:pPr>
              <w:pStyle w:val="ByReference"/>
            </w:pPr>
            <w:r>
              <w:t>NOTIFICATION OF EMPLOYEE RIGHTS UNDER THE NATIONAL LABOR RELATIONS ACT</w:t>
            </w:r>
          </w:p>
        </w:tc>
        <w:tc>
          <w:tcPr>
            <w:tcW w:w="1440" w:type="auto"/>
          </w:tcPr>
          <w:p>
            <w:pPr>
              <w:pStyle w:val="ByReference"/>
            </w:pPr>
            <w:r>
              <w:t>DEC 2010</w:t>
            </w:r>
          </w:p>
        </w:tc>
      </w:tr>
      <w:tr>
        <w:tblPrEx>
          <w:tblW w:w="0" w:type="auto"/>
          <w:tblInd w:w="432" w:type="dxa"/>
          <w:tblLayout w:type="fixed"/>
        </w:tblPrEx>
        <w:tc>
          <w:tcPr>
            <w:tcW w:w="1440" w:type="auto"/>
          </w:tcPr>
          <w:p>
            <w:pPr>
              <w:pStyle w:val="ByReference"/>
            </w:pPr>
            <w:r>
              <w:t>52.222-50</w:t>
            </w:r>
          </w:p>
        </w:tc>
        <w:tc>
          <w:tcPr>
            <w:tcW w:w="6192" w:type="auto"/>
          </w:tcPr>
          <w:p>
            <w:pPr>
              <w:pStyle w:val="ByReference"/>
            </w:pPr>
            <w:r>
              <w:t>COMBATING TRAFFICKING IN PERSONS</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52.222-54</w:t>
            </w:r>
          </w:p>
        </w:tc>
        <w:tc>
          <w:tcPr>
            <w:tcW w:w="6192" w:type="auto"/>
          </w:tcPr>
          <w:p>
            <w:pPr>
              <w:pStyle w:val="ByReference"/>
            </w:pPr>
            <w:r>
              <w:t>EMPLOYMENT ELIGIBILITY VERIFICATION</w:t>
            </w:r>
          </w:p>
        </w:tc>
        <w:tc>
          <w:tcPr>
            <w:tcW w:w="1440" w:type="auto"/>
          </w:tcPr>
          <w:p>
            <w:pPr>
              <w:pStyle w:val="ByReference"/>
            </w:pPr>
            <w:r>
              <w:t>MAY 2022</w:t>
            </w:r>
          </w:p>
        </w:tc>
      </w:tr>
      <w:tr>
        <w:tblPrEx>
          <w:tblW w:w="0" w:type="auto"/>
          <w:tblInd w:w="432" w:type="dxa"/>
          <w:tblLayout w:type="fixed"/>
        </w:tblPrEx>
        <w:tc>
          <w:tcPr>
            <w:tcW w:w="1440" w:type="auto"/>
          </w:tcPr>
          <w:p>
            <w:pPr>
              <w:pStyle w:val="ByReference"/>
            </w:pPr>
            <w:r>
              <w:t>52.222-55</w:t>
            </w:r>
          </w:p>
        </w:tc>
        <w:tc>
          <w:tcPr>
            <w:tcW w:w="6192" w:type="auto"/>
          </w:tcPr>
          <w:p>
            <w:pPr>
              <w:pStyle w:val="ByReference"/>
            </w:pPr>
            <w:r>
              <w:t>MINIMUM WAGES FOR CONTRACTOR WORKERS UNDER EXECUTIVE ORDER 14026</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52.222-62</w:t>
            </w:r>
          </w:p>
        </w:tc>
        <w:tc>
          <w:tcPr>
            <w:tcW w:w="6192" w:type="auto"/>
          </w:tcPr>
          <w:p>
            <w:pPr>
              <w:pStyle w:val="ByReference"/>
            </w:pPr>
            <w:r>
              <w:t>PAID SICK LEAVE UNDER EXECUTIVE ORDER 13706</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52.223-2</w:t>
            </w:r>
          </w:p>
        </w:tc>
        <w:tc>
          <w:tcPr>
            <w:tcW w:w="6192" w:type="auto"/>
          </w:tcPr>
          <w:p>
            <w:pPr>
              <w:pStyle w:val="ByReference"/>
            </w:pPr>
            <w:r>
              <w:t>AFFIRMATIVE PROCUREMENT OF BIOBASED PRODUCTS UNDER  SERVICE AND CONSTRUCTION CONTRACTS</w:t>
            </w:r>
          </w:p>
        </w:tc>
        <w:tc>
          <w:tcPr>
            <w:tcW w:w="1440" w:type="auto"/>
          </w:tcPr>
          <w:p>
            <w:pPr>
              <w:pStyle w:val="ByReference"/>
            </w:pPr>
            <w:r>
              <w:t>SEP 2013</w:t>
            </w:r>
          </w:p>
        </w:tc>
      </w:tr>
      <w:tr>
        <w:tblPrEx>
          <w:tblW w:w="0" w:type="auto"/>
          <w:tblInd w:w="432" w:type="dxa"/>
          <w:tblLayout w:type="fixed"/>
        </w:tblPrEx>
        <w:tc>
          <w:tcPr>
            <w:tcW w:w="1440" w:type="auto"/>
          </w:tcPr>
          <w:p>
            <w:pPr>
              <w:pStyle w:val="ByReference"/>
            </w:pPr>
            <w:r>
              <w:t>52.223-3</w:t>
            </w:r>
          </w:p>
        </w:tc>
        <w:tc>
          <w:tcPr>
            <w:tcW w:w="6192" w:type="auto"/>
          </w:tcPr>
          <w:p>
            <w:pPr>
              <w:pStyle w:val="ByReference"/>
            </w:pPr>
            <w:r>
              <w:t>HAZARDOUS MATERIAL IDENTIFICATION AND MATERIAL SAFETY DATA ALTERNATE I (JUL 1995)</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52.223-5</w:t>
            </w:r>
          </w:p>
        </w:tc>
        <w:tc>
          <w:tcPr>
            <w:tcW w:w="6192" w:type="auto"/>
          </w:tcPr>
          <w:p>
            <w:pPr>
              <w:pStyle w:val="ByReference"/>
            </w:pPr>
            <w:r>
              <w:t>POLLUTION PREVENTION AND RIGHT-TO-KNOW INFORMATION</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52.223-6</w:t>
            </w:r>
          </w:p>
        </w:tc>
        <w:tc>
          <w:tcPr>
            <w:tcW w:w="6192" w:type="auto"/>
          </w:tcPr>
          <w:p>
            <w:pPr>
              <w:pStyle w:val="ByReference"/>
            </w:pPr>
            <w:r>
              <w:t>DRUG-FREE WORKPLACE</w:t>
            </w:r>
          </w:p>
        </w:tc>
        <w:tc>
          <w:tcPr>
            <w:tcW w:w="1440" w:type="auto"/>
          </w:tcPr>
          <w:p>
            <w:pPr>
              <w:pStyle w:val="ByReference"/>
            </w:pPr>
            <w:r>
              <w:t>MAY 2001</w:t>
            </w:r>
          </w:p>
        </w:tc>
      </w:tr>
      <w:tr>
        <w:tblPrEx>
          <w:tblW w:w="0" w:type="auto"/>
          <w:tblInd w:w="432" w:type="dxa"/>
          <w:tblLayout w:type="fixed"/>
        </w:tblPrEx>
        <w:tc>
          <w:tcPr>
            <w:tcW w:w="1440" w:type="auto"/>
          </w:tcPr>
          <w:p>
            <w:pPr>
              <w:pStyle w:val="ByReference"/>
            </w:pPr>
            <w:r>
              <w:t>52.223-15</w:t>
            </w:r>
          </w:p>
        </w:tc>
        <w:tc>
          <w:tcPr>
            <w:tcW w:w="6192" w:type="auto"/>
          </w:tcPr>
          <w:p>
            <w:pPr>
              <w:pStyle w:val="ByReference"/>
            </w:pPr>
            <w:r>
              <w:t>ENERGY EFFICIENCY IN ENERGY-CONSUMING PRODUCTS</w:t>
            </w:r>
          </w:p>
        </w:tc>
        <w:tc>
          <w:tcPr>
            <w:tcW w:w="1440" w:type="auto"/>
          </w:tcPr>
          <w:p>
            <w:pPr>
              <w:pStyle w:val="ByReference"/>
            </w:pPr>
            <w:r>
              <w:t>MAY 2020</w:t>
            </w:r>
          </w:p>
        </w:tc>
      </w:tr>
      <w:tr>
        <w:tblPrEx>
          <w:tblW w:w="0" w:type="auto"/>
          <w:tblInd w:w="432" w:type="dxa"/>
          <w:tblLayout w:type="fixed"/>
        </w:tblPrEx>
        <w:tc>
          <w:tcPr>
            <w:tcW w:w="1440" w:type="auto"/>
          </w:tcPr>
          <w:p>
            <w:pPr>
              <w:pStyle w:val="ByReference"/>
            </w:pPr>
            <w:r>
              <w:t>52.223-17</w:t>
            </w:r>
          </w:p>
        </w:tc>
        <w:tc>
          <w:tcPr>
            <w:tcW w:w="6192" w:type="auto"/>
          </w:tcPr>
          <w:p>
            <w:pPr>
              <w:pStyle w:val="ByReference"/>
            </w:pPr>
            <w:r>
              <w:t>AFFIRMATIVE PROCUREMENT OF EPA-DESIGNATED ITEMS IN SERVICE AND CONSTRUCTION CONTRACTS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52.223-18</w:t>
            </w:r>
          </w:p>
        </w:tc>
        <w:tc>
          <w:tcPr>
            <w:tcW w:w="6192" w:type="auto"/>
          </w:tcPr>
          <w:p>
            <w:pPr>
              <w:pStyle w:val="ByReference"/>
            </w:pPr>
            <w:r>
              <w:t>ENCOURAGING CONTRACTOR POLICIES  TO BAN TEXT MESSAGING WHILE DRIVING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52.225-13</w:t>
            </w:r>
          </w:p>
        </w:tc>
        <w:tc>
          <w:tcPr>
            <w:tcW w:w="6192" w:type="auto"/>
          </w:tcPr>
          <w:p>
            <w:pPr>
              <w:pStyle w:val="ByReference"/>
            </w:pPr>
            <w:r>
              <w:t>RESTRICTIONS ON CERTAIN FOREIGN PURCHASES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52.227-1</w:t>
            </w:r>
          </w:p>
        </w:tc>
        <w:tc>
          <w:tcPr>
            <w:tcW w:w="6192" w:type="auto"/>
          </w:tcPr>
          <w:p>
            <w:pPr>
              <w:pStyle w:val="ByReference"/>
            </w:pPr>
            <w:r>
              <w:t>AUTHORIZATION AND CONSENT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52.227-2</w:t>
            </w:r>
          </w:p>
        </w:tc>
        <w:tc>
          <w:tcPr>
            <w:tcW w:w="6192" w:type="auto"/>
          </w:tcPr>
          <w:p>
            <w:pPr>
              <w:pStyle w:val="ByReference"/>
            </w:pPr>
            <w:r>
              <w:t>NOTICE AND ASSISTANCE REGARDING PATENT AND COPYRIGHT INFRINGEMENT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52.227-4</w:t>
            </w:r>
          </w:p>
        </w:tc>
        <w:tc>
          <w:tcPr>
            <w:tcW w:w="6192" w:type="auto"/>
          </w:tcPr>
          <w:p>
            <w:pPr>
              <w:pStyle w:val="ByReference"/>
            </w:pPr>
            <w:r>
              <w:t>PATENT INDEMNITY—CONSTRUCTION CONTRACTS</w:t>
            </w:r>
          </w:p>
        </w:tc>
        <w:tc>
          <w:tcPr>
            <w:tcW w:w="1440" w:type="auto"/>
          </w:tcPr>
          <w:p>
            <w:pPr>
              <w:pStyle w:val="ByReference"/>
            </w:pPr>
            <w:r>
              <w:t>DEC 2007</w:t>
            </w:r>
          </w:p>
        </w:tc>
      </w:tr>
      <w:tr>
        <w:tblPrEx>
          <w:tblW w:w="0" w:type="auto"/>
          <w:tblInd w:w="432" w:type="dxa"/>
          <w:tblLayout w:type="fixed"/>
        </w:tblPrEx>
        <w:tc>
          <w:tcPr>
            <w:tcW w:w="1440" w:type="auto"/>
          </w:tcPr>
          <w:p>
            <w:pPr>
              <w:pStyle w:val="ByReference"/>
            </w:pPr>
            <w:r>
              <w:t>52.228-2</w:t>
            </w:r>
          </w:p>
        </w:tc>
        <w:tc>
          <w:tcPr>
            <w:tcW w:w="6192" w:type="auto"/>
          </w:tcPr>
          <w:p>
            <w:pPr>
              <w:pStyle w:val="ByReference"/>
            </w:pPr>
            <w:r>
              <w:t>ADDITIONAL BOND SECURITY</w:t>
            </w:r>
          </w:p>
        </w:tc>
        <w:tc>
          <w:tcPr>
            <w:tcW w:w="1440" w:type="auto"/>
          </w:tcPr>
          <w:p>
            <w:pPr>
              <w:pStyle w:val="ByReference"/>
            </w:pPr>
            <w:r>
              <w:t>OCT 1997</w:t>
            </w:r>
          </w:p>
        </w:tc>
      </w:tr>
      <w:tr>
        <w:tblPrEx>
          <w:tblW w:w="0" w:type="auto"/>
          <w:tblInd w:w="432" w:type="dxa"/>
          <w:tblLayout w:type="fixed"/>
        </w:tblPrEx>
        <w:tc>
          <w:tcPr>
            <w:tcW w:w="1440" w:type="auto"/>
          </w:tcPr>
          <w:p>
            <w:pPr>
              <w:pStyle w:val="ByReference"/>
            </w:pPr>
            <w:r>
              <w:t>52.228-11</w:t>
            </w:r>
          </w:p>
        </w:tc>
        <w:tc>
          <w:tcPr>
            <w:tcW w:w="6192" w:type="auto"/>
          </w:tcPr>
          <w:p>
            <w:pPr>
              <w:pStyle w:val="ByReference"/>
            </w:pPr>
            <w:r>
              <w:t>INDIVIDUAL SURETY—PLEDGE OF ASSETS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52.228-12</w:t>
            </w:r>
          </w:p>
        </w:tc>
        <w:tc>
          <w:tcPr>
            <w:tcW w:w="6192" w:type="auto"/>
          </w:tcPr>
          <w:p>
            <w:pPr>
              <w:pStyle w:val="ByReference"/>
            </w:pPr>
            <w:r>
              <w:t>PROSPECTIVE SUBCONTRACTOR REQUESTS FOR BONDS</w:t>
            </w:r>
          </w:p>
        </w:tc>
        <w:tc>
          <w:tcPr>
            <w:tcW w:w="1440" w:type="auto"/>
          </w:tcPr>
          <w:p>
            <w:pPr>
              <w:pStyle w:val="ByReference"/>
            </w:pPr>
            <w:r>
              <w:t>DEC 2022</w:t>
            </w:r>
          </w:p>
        </w:tc>
      </w:tr>
      <w:tr>
        <w:tblPrEx>
          <w:tblW w:w="0" w:type="auto"/>
          <w:tblInd w:w="432" w:type="dxa"/>
          <w:tblLayout w:type="fixed"/>
        </w:tblPrEx>
        <w:tc>
          <w:tcPr>
            <w:tcW w:w="1440" w:type="auto"/>
          </w:tcPr>
          <w:p>
            <w:pPr>
              <w:pStyle w:val="ByReference"/>
            </w:pPr>
            <w:r>
              <w:t>52.228-14</w:t>
            </w:r>
          </w:p>
        </w:tc>
        <w:tc>
          <w:tcPr>
            <w:tcW w:w="6192" w:type="auto"/>
          </w:tcPr>
          <w:p>
            <w:pPr>
              <w:pStyle w:val="ByReference"/>
            </w:pPr>
            <w:r>
              <w:t>IRREVOCABLE LETTER OF CREDIT</w:t>
            </w:r>
          </w:p>
        </w:tc>
        <w:tc>
          <w:tcPr>
            <w:tcW w:w="1440" w:type="auto"/>
          </w:tcPr>
          <w:p>
            <w:pPr>
              <w:pStyle w:val="ByReference"/>
            </w:pPr>
            <w:r>
              <w:t>NOV 2014</w:t>
            </w:r>
          </w:p>
        </w:tc>
      </w:tr>
      <w:tr>
        <w:tblPrEx>
          <w:tblW w:w="0" w:type="auto"/>
          <w:tblInd w:w="432" w:type="dxa"/>
          <w:tblLayout w:type="fixed"/>
        </w:tblPrEx>
        <w:tc>
          <w:tcPr>
            <w:tcW w:w="1440" w:type="auto"/>
          </w:tcPr>
          <w:p>
            <w:pPr>
              <w:pStyle w:val="ByReference"/>
            </w:pPr>
            <w:r>
              <w:t>52.228-15</w:t>
            </w:r>
          </w:p>
        </w:tc>
        <w:tc>
          <w:tcPr>
            <w:tcW w:w="6192" w:type="auto"/>
          </w:tcPr>
          <w:p>
            <w:pPr>
              <w:pStyle w:val="ByReference"/>
            </w:pPr>
            <w:r>
              <w:t>PERFORMANCE AND PAYMENT BONDS—CONSTRUCTION</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52.229-3</w:t>
            </w:r>
          </w:p>
        </w:tc>
        <w:tc>
          <w:tcPr>
            <w:tcW w:w="6192" w:type="auto"/>
          </w:tcPr>
          <w:p>
            <w:pPr>
              <w:pStyle w:val="ByReference"/>
            </w:pPr>
            <w:r>
              <w:t>FEDERAL, STATE, AND LOCAL TAXES</w:t>
            </w:r>
          </w:p>
        </w:tc>
        <w:tc>
          <w:tcPr>
            <w:tcW w:w="1440" w:type="auto"/>
          </w:tcPr>
          <w:p>
            <w:pPr>
              <w:pStyle w:val="ByReference"/>
            </w:pPr>
            <w:r>
              <w:t>FEB 2013</w:t>
            </w:r>
          </w:p>
        </w:tc>
      </w:tr>
      <w:tr>
        <w:tblPrEx>
          <w:tblW w:w="0" w:type="auto"/>
          <w:tblInd w:w="432" w:type="dxa"/>
          <w:tblLayout w:type="fixed"/>
        </w:tblPrEx>
        <w:tc>
          <w:tcPr>
            <w:tcW w:w="1440" w:type="auto"/>
          </w:tcPr>
          <w:p>
            <w:pPr>
              <w:pStyle w:val="ByReference"/>
            </w:pPr>
            <w:r>
              <w:t>52.232-5</w:t>
            </w:r>
          </w:p>
        </w:tc>
        <w:tc>
          <w:tcPr>
            <w:tcW w:w="6192" w:type="auto"/>
          </w:tcPr>
          <w:p>
            <w:pPr>
              <w:pStyle w:val="ByReference"/>
            </w:pPr>
            <w:r>
              <w:t>PAYMENTS UNDER FIXED-PRICE CONSTRUCTION CONTRACTS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52.232-17</w:t>
            </w:r>
          </w:p>
        </w:tc>
        <w:tc>
          <w:tcPr>
            <w:tcW w:w="6192" w:type="auto"/>
          </w:tcPr>
          <w:p>
            <w:pPr>
              <w:pStyle w:val="ByReference"/>
            </w:pPr>
            <w:r>
              <w:t>INTEREST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52.232-23</w:t>
            </w:r>
          </w:p>
        </w:tc>
        <w:tc>
          <w:tcPr>
            <w:tcW w:w="6192" w:type="auto"/>
          </w:tcPr>
          <w:p>
            <w:pPr>
              <w:pStyle w:val="ByReference"/>
            </w:pPr>
            <w:r>
              <w:t>ASSIGNMENT OF CLAIMS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52.232-27</w:t>
            </w:r>
          </w:p>
        </w:tc>
        <w:tc>
          <w:tcPr>
            <w:tcW w:w="6192" w:type="auto"/>
          </w:tcPr>
          <w:p>
            <w:pPr>
              <w:pStyle w:val="ByReference"/>
            </w:pPr>
            <w:r>
              <w:t>PROMPT PAYMENT FOR CONSTRUCTION CONTRACTS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52.232-33</w:t>
            </w:r>
          </w:p>
        </w:tc>
        <w:tc>
          <w:tcPr>
            <w:tcW w:w="6192" w:type="auto"/>
          </w:tcPr>
          <w:p>
            <w:pPr>
              <w:pStyle w:val="ByReference"/>
            </w:pPr>
            <w:r>
              <w:t xml:space="preserve"> PAYMENT BY ELECTRONIC FUNDS TRANSFER—SYSTEM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52.232-39</w:t>
            </w:r>
          </w:p>
        </w:tc>
        <w:tc>
          <w:tcPr>
            <w:tcW w:w="6192" w:type="auto"/>
          </w:tcPr>
          <w:p>
            <w:pPr>
              <w:pStyle w:val="ByReference"/>
            </w:pPr>
            <w:r>
              <w:t>UNENFORCEABILITY OF UNAUTHORIZED OBLIGATIONS</w:t>
            </w:r>
          </w:p>
        </w:tc>
        <w:tc>
          <w:tcPr>
            <w:tcW w:w="1440" w:type="auto"/>
          </w:tcPr>
          <w:p>
            <w:pPr>
              <w:pStyle w:val="ByReference"/>
            </w:pPr>
            <w:r>
              <w:t>JUN 2013</w:t>
            </w:r>
          </w:p>
        </w:tc>
      </w:tr>
      <w:tr>
        <w:tblPrEx>
          <w:tblW w:w="0" w:type="auto"/>
          <w:tblInd w:w="432" w:type="dxa"/>
          <w:tblLayout w:type="fixed"/>
        </w:tblPrEx>
        <w:tc>
          <w:tcPr>
            <w:tcW w:w="1440" w:type="auto"/>
          </w:tcPr>
          <w:p>
            <w:pPr>
              <w:pStyle w:val="ByReference"/>
            </w:pPr>
            <w:r>
              <w:t>52.232-40</w:t>
            </w:r>
          </w:p>
        </w:tc>
        <w:tc>
          <w:tcPr>
            <w:tcW w:w="6192" w:type="auto"/>
          </w:tcPr>
          <w:p>
            <w:pPr>
              <w:pStyle w:val="ByReference"/>
            </w:pPr>
            <w:r>
              <w:t>PROVIDING ACCELERATED PAYMENTS TO SMALL BUSINESS SUBCONTRACTORS</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52.233-1</w:t>
            </w:r>
          </w:p>
        </w:tc>
        <w:tc>
          <w:tcPr>
            <w:tcW w:w="6192" w:type="auto"/>
          </w:tcPr>
          <w:p>
            <w:pPr>
              <w:pStyle w:val="ByReference"/>
            </w:pPr>
            <w:r>
              <w:t>DISPUTES ALTERNATE I (DEC 1991)</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52.233-3</w:t>
            </w:r>
          </w:p>
        </w:tc>
        <w:tc>
          <w:tcPr>
            <w:tcW w:w="6192" w:type="auto"/>
          </w:tcPr>
          <w:p>
            <w:pPr>
              <w:pStyle w:val="ByReference"/>
            </w:pPr>
            <w:r>
              <w:t>PROTEST AFTER AWARD</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52.233-4</w:t>
            </w:r>
          </w:p>
        </w:tc>
        <w:tc>
          <w:tcPr>
            <w:tcW w:w="6192" w:type="auto"/>
          </w:tcPr>
          <w:p>
            <w:pPr>
              <w:pStyle w:val="ByReference"/>
            </w:pPr>
            <w:r>
              <w:t>APPLICABLE LAW FOR BREACH OF CONTRACT CLAIM</w:t>
            </w:r>
          </w:p>
        </w:tc>
        <w:tc>
          <w:tcPr>
            <w:tcW w:w="1440" w:type="auto"/>
          </w:tcPr>
          <w:p>
            <w:pPr>
              <w:pStyle w:val="ByReference"/>
            </w:pPr>
            <w:r>
              <w:t>OCT 2004</w:t>
            </w:r>
          </w:p>
        </w:tc>
      </w:tr>
      <w:tr>
        <w:tblPrEx>
          <w:tblW w:w="0" w:type="auto"/>
          <w:tblInd w:w="432" w:type="dxa"/>
          <w:tblLayout w:type="fixed"/>
        </w:tblPrEx>
        <w:tc>
          <w:tcPr>
            <w:tcW w:w="1440" w:type="auto"/>
          </w:tcPr>
          <w:p>
            <w:pPr>
              <w:pStyle w:val="ByReference"/>
            </w:pPr>
            <w:r>
              <w:t>52.236-2</w:t>
            </w:r>
          </w:p>
        </w:tc>
        <w:tc>
          <w:tcPr>
            <w:tcW w:w="6192" w:type="auto"/>
          </w:tcPr>
          <w:p>
            <w:pPr>
              <w:pStyle w:val="ByReference"/>
            </w:pPr>
            <w:r>
              <w:t>DIFFERING SITE CONDITIONS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52.236-3</w:t>
            </w:r>
          </w:p>
        </w:tc>
        <w:tc>
          <w:tcPr>
            <w:tcW w:w="6192" w:type="auto"/>
          </w:tcPr>
          <w:p>
            <w:pPr>
              <w:pStyle w:val="ByReference"/>
            </w:pPr>
            <w:r>
              <w:t>SITE INVESTIGATION AND CONDITIONS AFFECTING THE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52.236-5</w:t>
            </w:r>
          </w:p>
        </w:tc>
        <w:tc>
          <w:tcPr>
            <w:tcW w:w="6192" w:type="auto"/>
          </w:tcPr>
          <w:p>
            <w:pPr>
              <w:pStyle w:val="ByReference"/>
            </w:pPr>
            <w:r>
              <w:t>MATERIAL AND WORKMANSHIP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52.236-6</w:t>
            </w:r>
          </w:p>
        </w:tc>
        <w:tc>
          <w:tcPr>
            <w:tcW w:w="6192" w:type="auto"/>
          </w:tcPr>
          <w:p>
            <w:pPr>
              <w:pStyle w:val="ByReference"/>
            </w:pPr>
            <w:r>
              <w:t>SUPERINTENDENCE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52.236-7</w:t>
            </w:r>
          </w:p>
        </w:tc>
        <w:tc>
          <w:tcPr>
            <w:tcW w:w="6192" w:type="auto"/>
          </w:tcPr>
          <w:p>
            <w:pPr>
              <w:pStyle w:val="ByReference"/>
            </w:pPr>
            <w:r>
              <w:t>PERMITS AND RESPONSIBILITIES</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52.236-8</w:t>
            </w:r>
          </w:p>
        </w:tc>
        <w:tc>
          <w:tcPr>
            <w:tcW w:w="6192" w:type="auto"/>
          </w:tcPr>
          <w:p>
            <w:pPr>
              <w:pStyle w:val="ByReference"/>
            </w:pPr>
            <w:r>
              <w:t>OTHER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52.236-9</w:t>
            </w:r>
          </w:p>
        </w:tc>
        <w:tc>
          <w:tcPr>
            <w:tcW w:w="6192" w:type="auto"/>
          </w:tcPr>
          <w:p>
            <w:pPr>
              <w:pStyle w:val="ByReference"/>
            </w:pPr>
            <w:r>
              <w:t>PROTECTION OF EXISTING VEGETATION, STRUCTURES, EQUIPMENT, UTILITIES, AND IMPROVEMENTS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52.236-10</w:t>
            </w:r>
          </w:p>
        </w:tc>
        <w:tc>
          <w:tcPr>
            <w:tcW w:w="6192" w:type="auto"/>
          </w:tcPr>
          <w:p>
            <w:pPr>
              <w:pStyle w:val="ByReference"/>
            </w:pPr>
            <w:r>
              <w:t>OPERATIONS AND STORAGE AREAS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52.236-11</w:t>
            </w:r>
          </w:p>
        </w:tc>
        <w:tc>
          <w:tcPr>
            <w:tcW w:w="6192" w:type="auto"/>
          </w:tcPr>
          <w:p>
            <w:pPr>
              <w:pStyle w:val="ByReference"/>
            </w:pPr>
            <w:r>
              <w:t>USE AND POSSESSION PRIOR TO COMPLETION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52.236-12</w:t>
            </w:r>
          </w:p>
        </w:tc>
        <w:tc>
          <w:tcPr>
            <w:tcW w:w="6192" w:type="auto"/>
          </w:tcPr>
          <w:p>
            <w:pPr>
              <w:pStyle w:val="ByReference"/>
            </w:pPr>
            <w:r>
              <w:t>CLEANING UP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52.236-13</w:t>
            </w:r>
          </w:p>
        </w:tc>
        <w:tc>
          <w:tcPr>
            <w:tcW w:w="6192" w:type="auto"/>
          </w:tcPr>
          <w:p>
            <w:pPr>
              <w:pStyle w:val="ByReference"/>
            </w:pPr>
            <w:r>
              <w:t>ACCIDENT PREVENTION ALTERNATE I (APR 1984)</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52.236-14</w:t>
            </w:r>
          </w:p>
        </w:tc>
        <w:tc>
          <w:tcPr>
            <w:tcW w:w="6192" w:type="auto"/>
          </w:tcPr>
          <w:p>
            <w:pPr>
              <w:pStyle w:val="ByReference"/>
            </w:pPr>
            <w:r>
              <w:t>AVAILABILITY AND USE OF UTILITY SERVICES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52.236-15</w:t>
            </w:r>
          </w:p>
        </w:tc>
        <w:tc>
          <w:tcPr>
            <w:tcW w:w="6192" w:type="auto"/>
          </w:tcPr>
          <w:p>
            <w:pPr>
              <w:pStyle w:val="ByReference"/>
            </w:pPr>
            <w:r>
              <w:t>SCHEDULES FOR CONSTRUCTION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52.236-17</w:t>
            </w:r>
          </w:p>
        </w:tc>
        <w:tc>
          <w:tcPr>
            <w:tcW w:w="6192" w:type="auto"/>
          </w:tcPr>
          <w:p>
            <w:pPr>
              <w:pStyle w:val="ByReference"/>
            </w:pPr>
            <w:r>
              <w:t>LAYOUT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52.236-21</w:t>
            </w:r>
          </w:p>
        </w:tc>
        <w:tc>
          <w:tcPr>
            <w:tcW w:w="6192" w:type="auto"/>
          </w:tcPr>
          <w:p>
            <w:pPr>
              <w:pStyle w:val="ByReference"/>
            </w:pPr>
            <w:r>
              <w:t>SPECIFICATIONS AND DRAWINGS FOR CONSTRUCTION</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52.236-26</w:t>
            </w:r>
          </w:p>
        </w:tc>
        <w:tc>
          <w:tcPr>
            <w:tcW w:w="6192" w:type="auto"/>
          </w:tcPr>
          <w:p>
            <w:pPr>
              <w:pStyle w:val="ByReference"/>
            </w:pPr>
            <w:r>
              <w:t>PRECONSTRUCTION CONFERENCE</w:t>
            </w:r>
          </w:p>
        </w:tc>
        <w:tc>
          <w:tcPr>
            <w:tcW w:w="1440" w:type="auto"/>
          </w:tcPr>
          <w:p>
            <w:pPr>
              <w:pStyle w:val="ByReference"/>
            </w:pPr>
            <w:r>
              <w:t>FEB 1995</w:t>
            </w:r>
          </w:p>
        </w:tc>
      </w:tr>
      <w:tr>
        <w:tblPrEx>
          <w:tblW w:w="0" w:type="auto"/>
          <w:tblInd w:w="432" w:type="dxa"/>
          <w:tblLayout w:type="fixed"/>
        </w:tblPrEx>
        <w:tc>
          <w:tcPr>
            <w:tcW w:w="1440" w:type="auto"/>
          </w:tcPr>
          <w:p>
            <w:pPr>
              <w:pStyle w:val="ByReference"/>
            </w:pPr>
            <w:r>
              <w:t>52.242-13</w:t>
            </w:r>
          </w:p>
        </w:tc>
        <w:tc>
          <w:tcPr>
            <w:tcW w:w="6192" w:type="auto"/>
          </w:tcPr>
          <w:p>
            <w:pPr>
              <w:pStyle w:val="ByReference"/>
            </w:pPr>
            <w:r>
              <w:t>BANKRUPTCY</w:t>
            </w:r>
          </w:p>
        </w:tc>
        <w:tc>
          <w:tcPr>
            <w:tcW w:w="1440" w:type="auto"/>
          </w:tcPr>
          <w:p>
            <w:pPr>
              <w:pStyle w:val="ByReference"/>
            </w:pPr>
            <w:r>
              <w:t>JUL 1995</w:t>
            </w:r>
          </w:p>
        </w:tc>
      </w:tr>
      <w:tr>
        <w:tblPrEx>
          <w:tblW w:w="0" w:type="auto"/>
          <w:tblInd w:w="432" w:type="dxa"/>
          <w:tblLayout w:type="fixed"/>
        </w:tblPrEx>
        <w:tc>
          <w:tcPr>
            <w:tcW w:w="1440" w:type="auto"/>
          </w:tcPr>
          <w:p>
            <w:pPr>
              <w:pStyle w:val="ByReference"/>
            </w:pPr>
            <w:r>
              <w:t>52.242-14</w:t>
            </w:r>
          </w:p>
        </w:tc>
        <w:tc>
          <w:tcPr>
            <w:tcW w:w="6192" w:type="auto"/>
          </w:tcPr>
          <w:p>
            <w:pPr>
              <w:pStyle w:val="ByReference"/>
            </w:pPr>
            <w:r>
              <w:t>SUSPENSION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52.243-4</w:t>
            </w:r>
          </w:p>
        </w:tc>
        <w:tc>
          <w:tcPr>
            <w:tcW w:w="6192" w:type="auto"/>
          </w:tcPr>
          <w:p>
            <w:pPr>
              <w:pStyle w:val="ByReference"/>
            </w:pPr>
            <w:r>
              <w:t>CHANGES</w:t>
            </w:r>
          </w:p>
        </w:tc>
        <w:tc>
          <w:tcPr>
            <w:tcW w:w="1440" w:type="auto"/>
          </w:tcPr>
          <w:p>
            <w:pPr>
              <w:pStyle w:val="ByReference"/>
            </w:pPr>
            <w:r>
              <w:t>JUN 2007</w:t>
            </w:r>
          </w:p>
        </w:tc>
      </w:tr>
      <w:tr>
        <w:tblPrEx>
          <w:tblW w:w="0" w:type="auto"/>
          <w:tblInd w:w="432" w:type="dxa"/>
          <w:tblLayout w:type="fixed"/>
        </w:tblPrEx>
        <w:tc>
          <w:tcPr>
            <w:tcW w:w="1440" w:type="auto"/>
          </w:tcPr>
          <w:p>
            <w:pPr>
              <w:pStyle w:val="ByReference"/>
            </w:pPr>
            <w:r>
              <w:t>52.244-6DEV</w:t>
            </w:r>
          </w:p>
        </w:tc>
        <w:tc>
          <w:tcPr>
            <w:tcW w:w="6192" w:type="auto"/>
          </w:tcPr>
          <w:p>
            <w:pPr>
              <w:pStyle w:val="ByReference"/>
            </w:pPr>
            <w:r>
              <w:t>SUBCONTRACTS FOR COMMERCIAL PRODUCTS AND COMMERCIAL SERVICES  (DEVIATION AUG 2020)</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52.246-12</w:t>
            </w:r>
          </w:p>
        </w:tc>
        <w:tc>
          <w:tcPr>
            <w:tcW w:w="6192" w:type="auto"/>
          </w:tcPr>
          <w:p>
            <w:pPr>
              <w:pStyle w:val="ByReference"/>
            </w:pPr>
            <w:r>
              <w:t>INSPECTION OF 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52.246-21</w:t>
            </w:r>
          </w:p>
        </w:tc>
        <w:tc>
          <w:tcPr>
            <w:tcW w:w="6192" w:type="auto"/>
          </w:tcPr>
          <w:p>
            <w:pPr>
              <w:pStyle w:val="ByReference"/>
            </w:pPr>
            <w:r>
              <w:t>WARRANTY OF CONSTRUCTION ALTERNATE I (APR 1984)</w:t>
            </w:r>
          </w:p>
        </w:tc>
        <w:tc>
          <w:tcPr>
            <w:tcW w:w="1440" w:type="auto"/>
          </w:tcPr>
          <w:p>
            <w:pPr>
              <w:pStyle w:val="ByReference"/>
            </w:pPr>
            <w:r>
              <w:t>MAR 1994</w:t>
            </w:r>
          </w:p>
        </w:tc>
      </w:tr>
      <w:tr>
        <w:tblPrEx>
          <w:tblW w:w="0" w:type="auto"/>
          <w:tblInd w:w="432" w:type="dxa"/>
          <w:tblLayout w:type="fixed"/>
        </w:tblPrEx>
        <w:tc>
          <w:tcPr>
            <w:tcW w:w="1440" w:type="auto"/>
          </w:tcPr>
          <w:p>
            <w:pPr>
              <w:pStyle w:val="ByReference"/>
            </w:pPr>
            <w:r>
              <w:t>52.248-3</w:t>
            </w:r>
          </w:p>
        </w:tc>
        <w:tc>
          <w:tcPr>
            <w:tcW w:w="6192" w:type="auto"/>
          </w:tcPr>
          <w:p>
            <w:pPr>
              <w:pStyle w:val="ByReference"/>
            </w:pPr>
            <w:r>
              <w:t>VALUE ENGINEERING—CONSTRUCTION ALTERNATE I (APR 1984)</w:t>
            </w:r>
          </w:p>
        </w:tc>
        <w:tc>
          <w:tcPr>
            <w:tcW w:w="1440" w:type="auto"/>
          </w:tcPr>
          <w:p>
            <w:pPr>
              <w:pStyle w:val="ByReference"/>
            </w:pPr>
            <w:r>
              <w:t>OCT 2020</w:t>
            </w:r>
          </w:p>
        </w:tc>
      </w:tr>
      <w:tr>
        <w:tblPrEx>
          <w:tblW w:w="0" w:type="auto"/>
          <w:tblInd w:w="432" w:type="dxa"/>
          <w:tblLayout w:type="fixed"/>
        </w:tblPrEx>
        <w:tc>
          <w:tcPr>
            <w:tcW w:w="1440" w:type="auto"/>
          </w:tcPr>
          <w:p>
            <w:pPr>
              <w:pStyle w:val="ByReference"/>
            </w:pPr>
            <w:r>
              <w:t>52.249-2</w:t>
            </w:r>
          </w:p>
        </w:tc>
        <w:tc>
          <w:tcPr>
            <w:tcW w:w="6192" w:type="auto"/>
          </w:tcPr>
          <w:p>
            <w:pPr>
              <w:pStyle w:val="ByReference"/>
            </w:pPr>
            <w:r>
              <w:t>TERMINATION FOR CONVENIENCE OF THE GOVERNMENT (FIXED PRICE) ALTERNATE I (SEPT 1996)</w:t>
            </w:r>
          </w:p>
        </w:tc>
        <w:tc>
          <w:tcPr>
            <w:tcW w:w="1440" w:type="auto"/>
          </w:tcPr>
          <w:p>
            <w:pPr>
              <w:pStyle w:val="ByReference"/>
            </w:pPr>
            <w:r>
              <w:t>APR 2012</w:t>
            </w:r>
          </w:p>
        </w:tc>
      </w:tr>
      <w:tr>
        <w:tblPrEx>
          <w:tblW w:w="0" w:type="auto"/>
          <w:tblInd w:w="432" w:type="dxa"/>
          <w:tblLayout w:type="fixed"/>
        </w:tblPrEx>
        <w:tc>
          <w:tcPr>
            <w:tcW w:w="1440" w:type="auto"/>
          </w:tcPr>
          <w:p>
            <w:pPr>
              <w:pStyle w:val="ByReference"/>
            </w:pPr>
            <w:r>
              <w:t>52.249-10</w:t>
            </w:r>
          </w:p>
        </w:tc>
        <w:tc>
          <w:tcPr>
            <w:tcW w:w="6192" w:type="auto"/>
          </w:tcPr>
          <w:p>
            <w:pPr>
              <w:pStyle w:val="ByReference"/>
            </w:pPr>
            <w:r>
              <w:t>DEFAULT (FIXED-PRICE 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52.253-1</w:t>
            </w:r>
          </w:p>
        </w:tc>
        <w:tc>
          <w:tcPr>
            <w:tcW w:w="6192" w:type="auto"/>
          </w:tcPr>
          <w:p>
            <w:pPr>
              <w:pStyle w:val="ByReference"/>
            </w:pPr>
            <w:r>
              <w:t>COMPUTER GENERATED FORMS</w:t>
            </w:r>
          </w:p>
        </w:tc>
        <w:tc>
          <w:tcPr>
            <w:tcW w:w="1440" w:type="auto"/>
          </w:tcPr>
          <w:p>
            <w:pPr>
              <w:pStyle w:val="ByReference"/>
            </w:pPr>
            <w:r>
              <w:t>JAN 1991</w:t>
            </w:r>
          </w:p>
        </w:tc>
      </w:tr>
    </w:tbl>
    <w:p w:rsidR="00B3134A">
      <w:pPr>
        <w:pStyle w:val="Heading2"/>
      </w:pPr>
      <w:bookmarkStart w:id="44" w:name="_Toc256000040"/>
      <w:r>
        <w:t>4.14</w:t>
      </w:r>
      <w:r w:rsidR="00A23CBE">
        <w:t xml:space="preserve">  VAAR </w:t>
      </w:r>
      <w:r>
        <w:t>852.201-70</w:t>
      </w:r>
      <w:r w:rsidR="00A23CBE">
        <w:t xml:space="preserve">  </w:t>
      </w:r>
      <w:r>
        <w:t>CONTRACTING OFFICER'S REPRESENTATIVE</w:t>
      </w:r>
      <w:r w:rsidR="00A23CBE">
        <w:t xml:space="preserve"> (</w:t>
      </w:r>
      <w:r>
        <w:t>DEC 2022</w:t>
      </w:r>
      <w:r w:rsidR="00A23CBE">
        <w:t>)</w:t>
      </w:r>
      <w:bookmarkEnd w:id="44"/>
    </w:p>
    <w:p w:rsidR="00B3134A" w:rsidP="00A75AD5">
      <w:r>
        <w:t xml:space="preserve">  </w:t>
      </w:r>
      <w:r w:rsidR="00A75AD5">
        <w:t>The Contracting Officer reserves the</w:t>
      </w:r>
      <w:r w:rsidR="00A75AD5">
        <w:t xml:space="preserve"> </w:t>
      </w:r>
      <w:r w:rsidR="00A75AD5">
        <w:t>right to designate representatives to act</w:t>
      </w:r>
      <w:r w:rsidR="00A75AD5">
        <w:t xml:space="preserve"> </w:t>
      </w:r>
      <w:r w:rsidR="00A75AD5">
        <w:t>for him/her in furnishing technical</w:t>
      </w:r>
      <w:r w:rsidR="00A75AD5">
        <w:t xml:space="preserve"> </w:t>
      </w:r>
      <w:r w:rsidR="00A75AD5">
        <w:t>guidance and advice or generally</w:t>
      </w:r>
      <w:r w:rsidR="00A75AD5">
        <w:t xml:space="preserve"> </w:t>
      </w:r>
      <w:r w:rsidR="00A75AD5">
        <w:t>monitor the work to be performed under</w:t>
      </w:r>
      <w:r w:rsidR="00A75AD5">
        <w:t xml:space="preserve"> </w:t>
      </w:r>
      <w:r w:rsidR="00A75AD5">
        <w:t>this contract. Such designation will be</w:t>
      </w:r>
      <w:r w:rsidR="00A75AD5">
        <w:t xml:space="preserve"> </w:t>
      </w:r>
      <w:r w:rsidR="00A75AD5">
        <w:t>in writing and will define the scope and</w:t>
      </w:r>
      <w:r w:rsidR="00A75AD5">
        <w:t xml:space="preserve"> </w:t>
      </w:r>
      <w:r w:rsidR="00A75AD5">
        <w:t>limitation of the designee’s authority. A</w:t>
      </w:r>
      <w:r w:rsidR="00A75AD5">
        <w:t xml:space="preserve"> </w:t>
      </w:r>
      <w:r w:rsidR="00A75AD5">
        <w:t>copy of the designation letter shall be</w:t>
      </w:r>
      <w:r w:rsidR="00A75AD5">
        <w:t xml:space="preserve"> </w:t>
      </w:r>
      <w:r w:rsidR="00A75AD5">
        <w:t>furnished to the Contractor.</w:t>
      </w:r>
    </w:p>
    <w:p w:rsidR="00B3134A" w:rsidP="007F54E3">
      <w:pPr>
        <w:jc w:val="center"/>
      </w:pPr>
      <w:r>
        <w:t>(End of Clause)</w:t>
      </w:r>
    </w:p>
    <w:p w:rsidR="006F1DC0">
      <w:pPr>
        <w:pStyle w:val="Heading2"/>
      </w:pPr>
      <w:bookmarkStart w:id="45" w:name="_Toc256000041"/>
      <w:r>
        <w:t>4.15</w:t>
      </w:r>
      <w:r w:rsidR="00D50D04">
        <w:t xml:space="preserve">  VAAR </w:t>
      </w:r>
      <w:r>
        <w:t>852.203-70</w:t>
      </w:r>
      <w:r w:rsidR="00D50D04">
        <w:t xml:space="preserve"> </w:t>
      </w:r>
      <w:r>
        <w:t>COMMERCIAL ADVERTISING</w:t>
      </w:r>
      <w:r w:rsidR="00D50D04">
        <w:t xml:space="preserve"> (</w:t>
      </w:r>
      <w:r>
        <w:t>MAY 2018</w:t>
      </w:r>
      <w:r w:rsidR="00D50D04">
        <w:t>)</w:t>
      </w:r>
      <w:bookmarkEnd w:id="45"/>
    </w:p>
    <w:p w:rsidR="006F1DC0" w:rsidP="000E5369">
      <w:r>
        <w:t xml:space="preserve">  </w:t>
      </w:r>
      <w:r w:rsidR="000E5369">
        <w:t xml:space="preserve">The Contractor shall not </w:t>
      </w:r>
      <w:r w:rsidR="000E5369">
        <w:t>make reference</w:t>
      </w:r>
      <w:r w:rsidR="000E5369">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6F1DC0" w:rsidP="00D50D04">
      <w:pPr>
        <w:jc w:val="center"/>
      </w:pPr>
      <w:r>
        <w:t>(End of Clause)</w:t>
      </w:r>
    </w:p>
    <w:p w:rsidR="006A518F" w:rsidP="006A518F">
      <w:pPr>
        <w:pStyle w:val="Heading2"/>
      </w:pPr>
      <w:bookmarkStart w:id="46" w:name="_Toc256000042"/>
      <w:r>
        <w:t>4.16</w:t>
      </w:r>
      <w:r>
        <w:t xml:space="preserve">  VAAR </w:t>
      </w:r>
      <w:r>
        <w:t>852.204-70</w:t>
      </w:r>
      <w:r>
        <w:t xml:space="preserve">  </w:t>
      </w:r>
      <w:r>
        <w:t>PERSONAL IDENTITY VERIFICATION OF CONTRACTOR PERSONNEL</w:t>
      </w:r>
      <w:r>
        <w:t xml:space="preserve"> (</w:t>
      </w:r>
      <w:r>
        <w:t>MAY 2020</w:t>
      </w:r>
      <w:r>
        <w:t>)</w:t>
      </w:r>
      <w:bookmarkEnd w:id="46"/>
    </w:p>
    <w:p w:rsidR="006A518F" w:rsidP="006A518F">
      <w:r>
        <w:t xml:space="preserve">  </w:t>
      </w:r>
      <w:r>
        <w:t xml:space="preserve">(a) The Contractor shall comply with current </w:t>
      </w:r>
      <w:r>
        <w:t>Department of Veterans Affairs</w:t>
      </w:r>
      <w:r>
        <w:t xml:space="preserve"> policy for personal identity verification of all employees performing under this contract when frequent and continuing access to VA facilities or information systems is required.</w:t>
      </w:r>
    </w:p>
    <w:p w:rsidR="006A518F" w:rsidP="006A518F">
      <w:r>
        <w:t xml:space="preserve">  </w:t>
      </w:r>
      <w:r>
        <w:t>(b) The Contractor shall insert this clause in all subcontracts when the subcontractor’s employees will require frequent and continuing access to VA facilities or information systems.</w:t>
      </w:r>
    </w:p>
    <w:p w:rsidR="00000000" w:rsidP="006A518F">
      <w:pPr>
        <w:jc w:val="center"/>
      </w:pPr>
      <w:r>
        <w:t>(End of Clause)</w:t>
      </w:r>
    </w:p>
    <w:p w:rsidR="00874C7C">
      <w:pPr>
        <w:pStyle w:val="Heading2"/>
      </w:pPr>
      <w:bookmarkStart w:id="47" w:name="_Toc256000043"/>
      <w:r>
        <w:t>4.17</w:t>
      </w:r>
      <w:r w:rsidR="00974237">
        <w:rPr>
          <w:rStyle w:val="AAMSKBSegmentNumberingHighlight"/>
        </w:rPr>
        <w:t xml:space="preserve">  </w:t>
      </w:r>
      <w:r w:rsidRPr="00974237" w:rsidR="00974237">
        <w:t>VAAR</w:t>
      </w:r>
      <w:r w:rsidRPr="00974237" w:rsidR="00C713F1">
        <w:t xml:space="preserve"> </w:t>
      </w:r>
      <w:r w:rsidR="006F551A">
        <w:t>852.211-72</w:t>
      </w:r>
      <w:r w:rsidR="00C713F1">
        <w:t xml:space="preserve">  </w:t>
      </w:r>
      <w:r w:rsidR="006F551A">
        <w:t>TECHNICAL INDUSTRY STANDARDS</w:t>
      </w:r>
      <w:r w:rsidR="00C713F1">
        <w:t xml:space="preserve"> (</w:t>
      </w:r>
      <w:r w:rsidR="006F551A">
        <w:t>NOV 2018</w:t>
      </w:r>
      <w:r w:rsidR="00C713F1">
        <w:t>)</w:t>
      </w:r>
      <w:bookmarkEnd w:id="47"/>
    </w:p>
    <w:p w:rsidR="00347614">
      <w:r>
        <w:t xml:space="preserve">  </w:t>
      </w:r>
      <w:r>
        <w:t>(a) The Contractor shall conform to the standards established by</w:t>
      </w:r>
      <w:r w:rsidR="0054651C">
        <w:t xml:space="preserve"> the specifications and drawings.</w:t>
      </w:r>
    </w:p>
    <w:p w:rsidR="00347614">
      <w:r>
        <w:t xml:space="preserve">  </w:t>
      </w:r>
      <w:r>
        <w:t xml:space="preserve">(b) The Contractor shall submit proof of conformance to the standard. This proof may be a label or seal affixed to the equipment or supplies, warranting that the item(s) have been tested in accordance with the standards and meet the contract requirement. Proof may also be furnished by the organization listed above certifying that the item(s) furnished have been tested in accordance with and conform to the specified standards. </w:t>
      </w:r>
    </w:p>
    <w:p w:rsidR="00874C7C" w:rsidP="00C713F1">
      <w:pPr>
        <w:jc w:val="center"/>
        <w:sectPr>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080" w:left="1440" w:header="360" w:footer="360"/>
          <w:cols w:space="720"/>
        </w:sectPr>
      </w:pPr>
      <w:r>
        <w:t>(End of Clause)</w:t>
      </w:r>
    </w:p>
    <w:p w:rsidR="00BF7C76" w:rsidRPr="00BF7C76" w:rsidP="00855A06">
      <w:pPr>
        <w:pStyle w:val="Heading2"/>
        <w:rPr>
          <w:rFonts w:eastAsia="Times New Roman"/>
        </w:rPr>
      </w:pPr>
      <w:bookmarkStart w:id="48" w:name="_Toc256000044"/>
      <w:r>
        <w:t>4.18</w:t>
      </w:r>
      <w:r>
        <w:rPr>
          <w:rFonts w:eastAsia="Times New Roman"/>
          <w:lang w:val="en"/>
        </w:rPr>
        <w:t xml:space="preserve"> VAAR </w:t>
      </w:r>
      <w:r w:rsidR="00FB1742">
        <w:rPr>
          <w:rFonts w:eastAsia="Times New Roman"/>
        </w:rPr>
        <w:t>852.219-73</w:t>
      </w:r>
      <w:r w:rsidR="00855A06">
        <w:rPr>
          <w:rFonts w:eastAsia="Times New Roman"/>
        </w:rPr>
        <w:t xml:space="preserve"> </w:t>
      </w:r>
      <w:r w:rsidRPr="00BF7C76">
        <w:rPr>
          <w:rFonts w:eastAsia="Times New Roman"/>
        </w:rPr>
        <w:t>VA Notice of total set-aside for verified service-disabled veteran-owned small businessES (NOV 2022</w:t>
      </w:r>
      <w:r w:rsidRPr="00BF7C76">
        <w:rPr>
          <w:rFonts w:eastAsia="Times New Roman"/>
          <w:smallCaps/>
          <w:kern w:val="36"/>
        </w:rPr>
        <w:t>)</w:t>
      </w:r>
      <w:bookmarkEnd w:id="48"/>
    </w:p>
    <w:p w:rsidR="00BF7C76" w:rsidRPr="00BF7C76" w:rsidP="00BF7C76">
      <w:pPr>
        <w:widowControl/>
        <w:rPr>
          <w:rFonts w:ascii="Arial" w:eastAsia="Times New Roman" w:hAnsi="Arial" w:cs="Arial"/>
          <w:sz w:val="24"/>
          <w:szCs w:val="24"/>
        </w:rPr>
      </w:pPr>
    </w:p>
    <w:p w:rsidR="00BF7C76" w:rsidRPr="00BF7C76" w:rsidP="00BF7C76">
      <w:pPr>
        <w:widowControl/>
        <w:ind w:firstLine="720"/>
        <w:rPr>
          <w:rFonts w:ascii="Arial" w:eastAsia="Times New Roman" w:hAnsi="Arial" w:cs="Arial"/>
          <w:bCs/>
          <w:sz w:val="24"/>
          <w:szCs w:val="24"/>
        </w:rPr>
      </w:pPr>
      <w:bookmarkStart w:id="49" w:name="_Hlk119311581"/>
      <w:r w:rsidRPr="00BF7C76">
        <w:rPr>
          <w:rFonts w:ascii="Arial" w:eastAsia="Times New Roman" w:hAnsi="Arial" w:cs="Arial"/>
          <w:bCs/>
          <w:sz w:val="24"/>
          <w:szCs w:val="24"/>
        </w:rPr>
        <w:t xml:space="preserve">(a) </w:t>
      </w:r>
      <w:r w:rsidRPr="00BF7C76">
        <w:rPr>
          <w:rFonts w:ascii="Arial" w:eastAsia="Times New Roman" w:hAnsi="Arial" w:cs="Arial"/>
          <w:bCs/>
          <w:i/>
          <w:iCs/>
          <w:sz w:val="24"/>
          <w:szCs w:val="24"/>
        </w:rPr>
        <w:t>Definition</w:t>
      </w:r>
      <w:r w:rsidRPr="00BF7C76">
        <w:rPr>
          <w:rFonts w:ascii="Arial" w:eastAsia="Times New Roman" w:hAnsi="Arial" w:cs="Arial"/>
          <w:bCs/>
          <w:sz w:val="24"/>
          <w:szCs w:val="24"/>
        </w:rPr>
        <w:t>.  For the Department of Veterans Affairs, “</w:t>
      </w:r>
      <w:r w:rsidRPr="00BF7C76">
        <w:rPr>
          <w:rFonts w:ascii="Arial" w:eastAsia="Times New Roman" w:hAnsi="Arial" w:cs="Arial"/>
          <w:bCs/>
          <w:i/>
          <w:iCs/>
          <w:sz w:val="24"/>
          <w:szCs w:val="24"/>
        </w:rPr>
        <w:t>Service-disabled Veteran-owned small business concern or SDVOSB”</w:t>
      </w:r>
      <w:r w:rsidRPr="00BF7C76">
        <w:rPr>
          <w:rFonts w:ascii="Arial" w:eastAsia="Times New Roman" w:hAnsi="Arial" w:cs="Arial"/>
          <w:bCs/>
          <w:sz w:val="24"/>
          <w:szCs w:val="24"/>
        </w:rPr>
        <w:t>:</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numPr>
          <w:ilvl w:val="0"/>
          <w:numId w:val="4"/>
        </w:numPr>
        <w:spacing w:before="240" w:after="240" w:line="276" w:lineRule="auto"/>
        <w:ind w:firstLine="0"/>
        <w:contextualSpacing/>
        <w:rPr>
          <w:rFonts w:ascii="Arial" w:eastAsia="Times New Roman" w:hAnsi="Arial" w:cs="Arial"/>
          <w:bCs/>
          <w:sz w:val="24"/>
          <w:szCs w:val="24"/>
        </w:rPr>
      </w:pPr>
      <w:r w:rsidRPr="00BF7C76">
        <w:rPr>
          <w:rFonts w:ascii="Arial" w:eastAsia="Times New Roman" w:hAnsi="Arial" w:cs="Arial"/>
          <w:bCs/>
          <w:sz w:val="24"/>
          <w:szCs w:val="24"/>
        </w:rPr>
        <w:t>Means a small business concern—</w:t>
      </w:r>
    </w:p>
    <w:p w:rsidR="00BF7C76" w:rsidRPr="00BF7C76" w:rsidP="00BF7C76">
      <w:pPr>
        <w:widowControl/>
        <w:ind w:left="1080"/>
        <w:contextualSpacing/>
        <w:rPr>
          <w:rFonts w:ascii="Arial" w:eastAsia="Times New Roman" w:hAnsi="Arial" w:cs="Arial"/>
          <w:bCs/>
          <w:sz w:val="24"/>
          <w:szCs w:val="24"/>
        </w:rPr>
      </w:pPr>
    </w:p>
    <w:p w:rsidR="00BF7C76" w:rsidRPr="00BF7C76" w:rsidP="00BF7C76">
      <w:pPr>
        <w:widowControl/>
        <w:ind w:firstLine="1440"/>
        <w:rPr>
          <w:rFonts w:ascii="Arial" w:eastAsia="Times New Roman" w:hAnsi="Arial" w:cs="Arial"/>
          <w:bCs/>
          <w:sz w:val="24"/>
          <w:szCs w:val="24"/>
        </w:rPr>
      </w:pPr>
      <w:r w:rsidRPr="00BF7C76">
        <w:rPr>
          <w:rFonts w:ascii="Arial" w:eastAsia="Times New Roman" w:hAnsi="Arial" w:cs="Arial"/>
          <w:bCs/>
          <w:sz w:val="24"/>
          <w:szCs w:val="24"/>
        </w:rPr>
        <w:t xml:space="preserve">(i) Not less than 51 percent of which is owned by one or more service-disabled Veterans or, in the case of any publicly owned business, not less than 51 percent of the stock of which is owned by one or more service-disabled Veterans or eligible surviving spouses (see VAAR </w:t>
      </w:r>
      <w:r>
        <w:fldChar w:fldCharType="begin"/>
      </w:r>
      <w:r>
        <w:instrText xml:space="preserve"> HYPERLINK "https://www.va.gov/oal/library/vaar/vaar802.asp" \l "802201" \o "802.201" </w:instrText>
      </w:r>
      <w:r>
        <w:fldChar w:fldCharType="separate"/>
      </w:r>
      <w:r w:rsidR="0051072B">
        <w:rPr>
          <w:rStyle w:val="Hyperlink"/>
          <w:rFonts w:ascii="Arial" w:eastAsia="Times New Roman" w:hAnsi="Arial" w:cs="Arial"/>
          <w:bCs/>
          <w:sz w:val="24"/>
          <w:szCs w:val="24"/>
        </w:rPr>
        <w:t>802.101</w:t>
      </w:r>
      <w:r>
        <w:fldChar w:fldCharType="end"/>
      </w:r>
      <w:r w:rsidRPr="00BF7C76">
        <w:rPr>
          <w:rFonts w:ascii="Arial" w:eastAsia="Times New Roman" w:hAnsi="Arial" w:cs="Arial"/>
          <w:bCs/>
          <w:sz w:val="24"/>
          <w:szCs w:val="24"/>
        </w:rPr>
        <w:t>, Surviving Spouse definition);</w:t>
      </w:r>
    </w:p>
    <w:p w:rsidR="00BF7C76" w:rsidRPr="00BF7C76" w:rsidP="00BF7C76">
      <w:pPr>
        <w:widowControl/>
        <w:ind w:firstLine="1440"/>
        <w:rPr>
          <w:rFonts w:ascii="Arial" w:eastAsia="Times New Roman" w:hAnsi="Arial" w:cs="Arial"/>
          <w:bCs/>
          <w:sz w:val="24"/>
          <w:szCs w:val="24"/>
        </w:rPr>
      </w:pPr>
      <w:bookmarkEnd w:id="49"/>
    </w:p>
    <w:p w:rsidR="00BF7C76" w:rsidRPr="00BF7C76" w:rsidP="00BF7C76">
      <w:pPr>
        <w:widowControl/>
        <w:ind w:firstLine="1440"/>
        <w:rPr>
          <w:rFonts w:ascii="Arial" w:eastAsia="Times New Roman" w:hAnsi="Arial" w:cs="Arial"/>
          <w:bCs/>
          <w:sz w:val="24"/>
          <w:szCs w:val="24"/>
        </w:rPr>
      </w:pPr>
      <w:r w:rsidRPr="00BF7C76">
        <w:rPr>
          <w:rFonts w:ascii="Arial" w:eastAsia="Times New Roman" w:hAnsi="Arial" w:cs="Arial"/>
          <w:bCs/>
          <w:sz w:val="24"/>
          <w:szCs w:val="24"/>
        </w:rPr>
        <w:t xml:space="preserve">(ii) The management and daily business operations of which are controlled by one or more service-disabled Veterans (or eligible surviving spouses) or, in the case of a service-disabled Veteran with permanent and severe disability, the spouse or permanent caregiver of such </w:t>
      </w:r>
      <w:r w:rsidRPr="00BF7C76">
        <w:rPr>
          <w:rFonts w:ascii="Arial" w:eastAsia="Times New Roman" w:hAnsi="Arial" w:cs="Arial"/>
          <w:bCs/>
          <w:sz w:val="24"/>
          <w:szCs w:val="24"/>
        </w:rPr>
        <w:t>Veteran;</w:t>
      </w:r>
    </w:p>
    <w:p w:rsidR="00BF7C76" w:rsidRPr="00BF7C76" w:rsidP="00BF7C76">
      <w:pPr>
        <w:widowControl/>
        <w:ind w:firstLine="1440"/>
        <w:rPr>
          <w:rFonts w:ascii="Arial" w:eastAsia="Times New Roman" w:hAnsi="Arial" w:cs="Arial"/>
          <w:bCs/>
          <w:sz w:val="24"/>
          <w:szCs w:val="24"/>
        </w:rPr>
      </w:pPr>
    </w:p>
    <w:p w:rsidR="00BF7C76" w:rsidRPr="00BF7C76" w:rsidP="00BF7C76">
      <w:pPr>
        <w:widowControl/>
        <w:ind w:firstLine="1440"/>
        <w:rPr>
          <w:rFonts w:ascii="Arial" w:eastAsia="Times New Roman" w:hAnsi="Arial" w:cs="Arial"/>
          <w:bCs/>
          <w:sz w:val="24"/>
          <w:szCs w:val="24"/>
        </w:rPr>
      </w:pPr>
      <w:r w:rsidRPr="00BF7C76">
        <w:rPr>
          <w:rFonts w:ascii="Arial" w:eastAsia="Times New Roman" w:hAnsi="Arial" w:cs="Arial"/>
          <w:bCs/>
          <w:sz w:val="24"/>
          <w:szCs w:val="24"/>
        </w:rPr>
        <w:t xml:space="preserve">(iii) The business meets Federal small business size standards for the applicable North American Industry Classification System (NAICS) code identified in the solicitation </w:t>
      </w:r>
      <w:r w:rsidRPr="00BF7C76">
        <w:rPr>
          <w:rFonts w:ascii="Arial" w:eastAsia="Times New Roman" w:hAnsi="Arial" w:cs="Arial"/>
          <w:bCs/>
          <w:sz w:val="24"/>
          <w:szCs w:val="24"/>
        </w:rPr>
        <w:t>document;</w:t>
      </w:r>
    </w:p>
    <w:p w:rsidR="00BF7C76" w:rsidRPr="00BF7C76" w:rsidP="00BF7C76">
      <w:pPr>
        <w:widowControl/>
        <w:ind w:firstLine="1440"/>
        <w:rPr>
          <w:rFonts w:ascii="Arial" w:eastAsia="Times New Roman" w:hAnsi="Arial" w:cs="Arial"/>
          <w:bCs/>
          <w:sz w:val="24"/>
          <w:szCs w:val="24"/>
        </w:rPr>
      </w:pPr>
    </w:p>
    <w:p w:rsidR="00BF7C76" w:rsidRPr="00BF7C76" w:rsidP="00BF7C76">
      <w:pPr>
        <w:widowControl/>
        <w:ind w:firstLine="1440"/>
        <w:rPr>
          <w:rFonts w:ascii="Arial" w:eastAsia="Times New Roman" w:hAnsi="Arial" w:cs="Arial"/>
          <w:bCs/>
          <w:sz w:val="24"/>
          <w:szCs w:val="24"/>
        </w:rPr>
      </w:pPr>
      <w:r w:rsidRPr="00BF7C76">
        <w:rPr>
          <w:rFonts w:ascii="Arial" w:eastAsia="Times New Roman" w:hAnsi="Arial" w:cs="Arial"/>
          <w:bCs/>
          <w:sz w:val="24"/>
          <w:szCs w:val="24"/>
        </w:rPr>
        <w:t xml:space="preserve">(iv) The business has been verified for ownership and control pursuant to 38 CFR part 74 and is listed in VA’s Vendor Information Pages (VIP) database at </w:t>
      </w:r>
      <w:r>
        <w:fldChar w:fldCharType="begin"/>
      </w:r>
      <w:r>
        <w:instrText xml:space="preserve"> HYPERLINK "https://www.vetbiz.va.gov/vip/" \o "VIP Database" </w:instrText>
      </w:r>
      <w:r>
        <w:fldChar w:fldCharType="separate"/>
      </w:r>
      <w:r w:rsidRPr="00BF7C76">
        <w:rPr>
          <w:rFonts w:ascii="Arial" w:eastAsia="Times New Roman" w:hAnsi="Arial" w:cs="Arial"/>
          <w:bCs/>
          <w:color w:val="0000FF"/>
          <w:sz w:val="24"/>
          <w:szCs w:val="24"/>
          <w:u w:val="single"/>
        </w:rPr>
        <w:t>https://www.vetbiz.va.gov/vip/</w:t>
      </w:r>
      <w:r>
        <w:fldChar w:fldCharType="end"/>
      </w:r>
      <w:r w:rsidRPr="00BF7C76">
        <w:rPr>
          <w:rFonts w:ascii="Arial" w:eastAsia="Times New Roman" w:hAnsi="Arial" w:cs="Arial"/>
          <w:bCs/>
          <w:sz w:val="24"/>
          <w:szCs w:val="24"/>
        </w:rPr>
        <w:t>; and</w:t>
      </w:r>
    </w:p>
    <w:p w:rsidR="00BF7C76" w:rsidRPr="00BF7C76" w:rsidP="00BF7C76">
      <w:pPr>
        <w:widowControl/>
        <w:ind w:firstLine="1440"/>
        <w:rPr>
          <w:rFonts w:ascii="Arial" w:eastAsia="Times New Roman" w:hAnsi="Arial" w:cs="Arial"/>
          <w:bCs/>
          <w:sz w:val="24"/>
          <w:szCs w:val="24"/>
        </w:rPr>
      </w:pPr>
    </w:p>
    <w:p w:rsidR="00BF7C76" w:rsidRPr="00BF7C76" w:rsidP="00BF7C76">
      <w:pPr>
        <w:widowControl/>
        <w:ind w:firstLine="1440"/>
        <w:rPr>
          <w:rFonts w:ascii="Arial" w:eastAsia="Times New Roman" w:hAnsi="Arial" w:cs="Arial"/>
          <w:bCs/>
          <w:sz w:val="24"/>
          <w:szCs w:val="24"/>
        </w:rPr>
      </w:pPr>
      <w:r w:rsidRPr="00BF7C76">
        <w:rPr>
          <w:rFonts w:ascii="Arial" w:eastAsia="Times New Roman" w:hAnsi="Arial" w:cs="Arial"/>
          <w:bCs/>
          <w:sz w:val="24"/>
          <w:szCs w:val="24"/>
        </w:rPr>
        <w:t xml:space="preserve">(v) The business will comply with VAAR subpart </w:t>
      </w:r>
      <w:r>
        <w:fldChar w:fldCharType="begin"/>
      </w:r>
      <w:r>
        <w:instrText xml:space="preserve"> HYPERLINK "https://www.va.gov/oal/library/vaar/vaar819.asp" \l "81970" \o "819.70" </w:instrText>
      </w:r>
      <w:r>
        <w:fldChar w:fldCharType="separate"/>
      </w:r>
      <w:r w:rsidRPr="009A0219">
        <w:rPr>
          <w:rStyle w:val="Hyperlink"/>
          <w:rFonts w:ascii="Arial" w:eastAsia="Times New Roman" w:hAnsi="Arial" w:cs="Arial"/>
          <w:bCs/>
          <w:sz w:val="24"/>
          <w:szCs w:val="24"/>
        </w:rPr>
        <w:t>819.70</w:t>
      </w:r>
      <w:r>
        <w:fldChar w:fldCharType="end"/>
      </w:r>
      <w:r w:rsidRPr="00BF7C76">
        <w:rPr>
          <w:rFonts w:ascii="Arial" w:eastAsia="Times New Roman" w:hAnsi="Arial" w:cs="Arial"/>
          <w:bCs/>
          <w:sz w:val="24"/>
          <w:szCs w:val="24"/>
        </w:rPr>
        <w:t xml:space="preserve"> and Small Business Administration (SBA) regulations regarding small business size and government contracting programs at 13 CFR parts 121 and 125, provided that any reference therein to a service-disabled veteran-owned small business concern or SDVO SBC, is to be construed to apply to a VA verified and VIP-listed SDVOSB, unless otherwise stated in this clause.</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1080"/>
        <w:rPr>
          <w:rFonts w:ascii="Arial" w:eastAsia="Times New Roman" w:hAnsi="Arial" w:cs="Arial"/>
          <w:bCs/>
          <w:sz w:val="24"/>
          <w:szCs w:val="24"/>
        </w:rPr>
      </w:pPr>
      <w:r w:rsidRPr="00BF7C76">
        <w:rPr>
          <w:rFonts w:ascii="Arial" w:eastAsia="Times New Roman" w:hAnsi="Arial" w:cs="Arial"/>
          <w:bCs/>
          <w:sz w:val="24"/>
          <w:szCs w:val="24"/>
        </w:rPr>
        <w:t>(2) The term “</w:t>
      </w:r>
      <w:r w:rsidRPr="00BF7C76">
        <w:rPr>
          <w:rFonts w:ascii="Arial" w:eastAsia="Times New Roman" w:hAnsi="Arial" w:cs="Arial"/>
          <w:bCs/>
          <w:iCs/>
          <w:sz w:val="24"/>
          <w:szCs w:val="24"/>
        </w:rPr>
        <w:t>Service-disabled Veteran</w:t>
      </w:r>
      <w:r w:rsidRPr="00BF7C76">
        <w:rPr>
          <w:rFonts w:ascii="Arial" w:eastAsia="Times New Roman" w:hAnsi="Arial" w:cs="Arial"/>
          <w:bCs/>
          <w:sz w:val="24"/>
          <w:szCs w:val="24"/>
        </w:rPr>
        <w:t>” means a Veteran, as defined in 38 U.S.C. 101(2), with a disability that is service-connected, as defined in 38 U.S.C. 101(16).</w:t>
      </w:r>
    </w:p>
    <w:p w:rsidR="00BF7C76" w:rsidRPr="00BF7C76" w:rsidP="00BF7C76">
      <w:pPr>
        <w:widowControl/>
        <w:ind w:firstLine="1080"/>
        <w:rPr>
          <w:rFonts w:ascii="Arial" w:eastAsia="Times New Roman" w:hAnsi="Arial" w:cs="Arial"/>
          <w:bCs/>
          <w:sz w:val="24"/>
          <w:szCs w:val="24"/>
        </w:rPr>
      </w:pPr>
    </w:p>
    <w:p w:rsidR="00BF7C76" w:rsidRPr="00BF7C76" w:rsidP="00BF7C76">
      <w:pPr>
        <w:widowControl/>
        <w:ind w:firstLine="1080"/>
        <w:rPr>
          <w:rFonts w:ascii="Arial" w:eastAsia="Times New Roman" w:hAnsi="Arial" w:cs="Arial"/>
          <w:bCs/>
          <w:sz w:val="24"/>
          <w:szCs w:val="24"/>
        </w:rPr>
      </w:pPr>
      <w:r w:rsidRPr="00BF7C76">
        <w:rPr>
          <w:rFonts w:ascii="Arial" w:eastAsia="Times New Roman" w:hAnsi="Arial" w:cs="Arial"/>
          <w:bCs/>
          <w:sz w:val="24"/>
          <w:szCs w:val="24"/>
        </w:rPr>
        <w:t>(3) The term “</w:t>
      </w:r>
      <w:r w:rsidRPr="00BF7C76">
        <w:rPr>
          <w:rFonts w:ascii="Arial" w:eastAsia="Times New Roman" w:hAnsi="Arial" w:cs="Arial"/>
          <w:bCs/>
          <w:iCs/>
          <w:sz w:val="24"/>
          <w:szCs w:val="24"/>
        </w:rPr>
        <w:t>small business concern</w:t>
      </w:r>
      <w:r w:rsidRPr="00BF7C76">
        <w:rPr>
          <w:rFonts w:ascii="Arial" w:eastAsia="Times New Roman" w:hAnsi="Arial" w:cs="Arial"/>
          <w:bCs/>
          <w:sz w:val="24"/>
          <w:szCs w:val="24"/>
        </w:rPr>
        <w:t>” has the meaning given that term under section 3 of the Small Business Act (15 U.S.C. 632).</w:t>
      </w:r>
    </w:p>
    <w:p w:rsidR="00BF7C76" w:rsidRPr="00BF7C76" w:rsidP="00BF7C76">
      <w:pPr>
        <w:widowControl/>
        <w:ind w:firstLine="1080"/>
        <w:rPr>
          <w:rFonts w:ascii="Arial" w:eastAsia="Times New Roman" w:hAnsi="Arial" w:cs="Arial"/>
          <w:bCs/>
          <w:sz w:val="24"/>
          <w:szCs w:val="24"/>
        </w:rPr>
      </w:pPr>
    </w:p>
    <w:p w:rsidR="00BF7C76" w:rsidRPr="00BF7C76" w:rsidP="00BF7C76">
      <w:pPr>
        <w:widowControl/>
        <w:ind w:firstLine="1080"/>
        <w:rPr>
          <w:rFonts w:ascii="Arial" w:eastAsia="Times New Roman" w:hAnsi="Arial" w:cs="Arial"/>
          <w:bCs/>
          <w:sz w:val="24"/>
          <w:szCs w:val="24"/>
        </w:rPr>
      </w:pPr>
      <w:r w:rsidRPr="00BF7C76">
        <w:rPr>
          <w:rFonts w:ascii="Arial" w:eastAsia="Times New Roman" w:hAnsi="Arial" w:cs="Arial"/>
          <w:bCs/>
          <w:sz w:val="24"/>
          <w:szCs w:val="24"/>
        </w:rPr>
        <w:t>(4) The term “</w:t>
      </w:r>
      <w:r w:rsidRPr="00BF7C76">
        <w:rPr>
          <w:rFonts w:ascii="Arial" w:eastAsia="Times New Roman" w:hAnsi="Arial" w:cs="Arial"/>
          <w:bCs/>
          <w:iCs/>
          <w:sz w:val="24"/>
          <w:szCs w:val="24"/>
        </w:rPr>
        <w:t>small business concern owned and controlled by Veterans with service-connected disabilities</w:t>
      </w:r>
      <w:r w:rsidRPr="00BF7C76">
        <w:rPr>
          <w:rFonts w:ascii="Arial" w:eastAsia="Times New Roman" w:hAnsi="Arial" w:cs="Arial"/>
          <w:bCs/>
          <w:sz w:val="24"/>
          <w:szCs w:val="24"/>
        </w:rPr>
        <w:t>” has the meaning given the term “</w:t>
      </w:r>
      <w:r w:rsidRPr="00BF7C76">
        <w:rPr>
          <w:rFonts w:ascii="Arial" w:eastAsia="Times New Roman" w:hAnsi="Arial" w:cs="Arial"/>
          <w:bCs/>
          <w:i/>
          <w:iCs/>
          <w:sz w:val="24"/>
          <w:szCs w:val="24"/>
        </w:rPr>
        <w:t>small business concern owned and controlled by service-disabled veterans</w:t>
      </w:r>
      <w:r w:rsidRPr="00BF7C76">
        <w:rPr>
          <w:rFonts w:ascii="Arial" w:eastAsia="Times New Roman" w:hAnsi="Arial" w:cs="Arial"/>
          <w:bCs/>
          <w:sz w:val="24"/>
          <w:szCs w:val="24"/>
        </w:rPr>
        <w:t>” under section 3(q)(2) of the Small Business Act (15 U.S.C. 632(q)(2)), except that for a VA contract the firm must be listed in the VIP database (see paragraph (a)(1)(iv) of this clause).</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 xml:space="preserve">(b) </w:t>
      </w:r>
      <w:r w:rsidRPr="00BF7C76">
        <w:rPr>
          <w:rFonts w:ascii="Arial" w:eastAsia="Times New Roman" w:hAnsi="Arial" w:cs="Arial"/>
          <w:bCs/>
          <w:i/>
          <w:iCs/>
          <w:sz w:val="24"/>
          <w:szCs w:val="24"/>
        </w:rPr>
        <w:t>General</w:t>
      </w:r>
      <w:r w:rsidRPr="00BF7C76">
        <w:rPr>
          <w:rFonts w:ascii="Arial" w:eastAsia="Times New Roman" w:hAnsi="Arial" w:cs="Arial"/>
          <w:bCs/>
          <w:sz w:val="24"/>
          <w:szCs w:val="24"/>
        </w:rPr>
        <w:t>.  (1) Offers are solicited only from VIP-listed SDVOSBs. Offers received from entities that are not VIP-listed SDVOSBs at the time of offer shall not be considered.</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1080"/>
        <w:rPr>
          <w:rFonts w:ascii="Arial" w:eastAsia="Times New Roman" w:hAnsi="Arial" w:cs="Arial"/>
          <w:bCs/>
          <w:sz w:val="24"/>
          <w:szCs w:val="24"/>
        </w:rPr>
      </w:pPr>
      <w:r w:rsidRPr="00BF7C76">
        <w:rPr>
          <w:rFonts w:ascii="Arial" w:eastAsia="Times New Roman" w:hAnsi="Arial" w:cs="Arial"/>
          <w:bCs/>
          <w:sz w:val="24"/>
          <w:szCs w:val="24"/>
        </w:rPr>
        <w:t>(2) Any award resulting from this solicitation shall be made to a VIP-listed SDVOSB who is eligible at the time of submission of offer(s) and at the time of award.</w:t>
      </w:r>
    </w:p>
    <w:p w:rsidR="00BF7C76" w:rsidRPr="00BF7C76" w:rsidP="00BF7C76">
      <w:pPr>
        <w:widowControl/>
        <w:ind w:firstLine="1080"/>
        <w:rPr>
          <w:rFonts w:ascii="Arial" w:eastAsia="Times New Roman" w:hAnsi="Arial" w:cs="Arial"/>
          <w:bCs/>
          <w:sz w:val="24"/>
          <w:szCs w:val="24"/>
        </w:rPr>
      </w:pPr>
    </w:p>
    <w:p w:rsidR="00BF7C76" w:rsidRPr="00BF7C76" w:rsidP="00BF7C76">
      <w:pPr>
        <w:widowControl/>
        <w:ind w:firstLine="1080"/>
        <w:rPr>
          <w:rFonts w:ascii="Arial" w:eastAsia="Times New Roman" w:hAnsi="Arial" w:cs="Arial"/>
          <w:bCs/>
          <w:sz w:val="24"/>
          <w:szCs w:val="24"/>
        </w:rPr>
      </w:pPr>
      <w:r w:rsidRPr="00BF7C76">
        <w:rPr>
          <w:rFonts w:ascii="Arial" w:eastAsia="Times New Roman" w:hAnsi="Arial" w:cs="Arial"/>
          <w:bCs/>
          <w:sz w:val="24"/>
          <w:szCs w:val="24"/>
        </w:rPr>
        <w:t xml:space="preserve">(3) The requirements in this clause apply to any contract, </w:t>
      </w:r>
      <w:r w:rsidRPr="00BF7C76">
        <w:rPr>
          <w:rFonts w:ascii="Arial" w:eastAsia="Times New Roman" w:hAnsi="Arial" w:cs="Arial"/>
          <w:bCs/>
          <w:sz w:val="24"/>
          <w:szCs w:val="24"/>
        </w:rPr>
        <w:t>order</w:t>
      </w:r>
      <w:r w:rsidRPr="00BF7C76">
        <w:rPr>
          <w:rFonts w:ascii="Arial" w:eastAsia="Times New Roman" w:hAnsi="Arial" w:cs="Arial"/>
          <w:bCs/>
          <w:sz w:val="24"/>
          <w:szCs w:val="24"/>
        </w:rPr>
        <w:t xml:space="preserve"> or subcontract where the firm receives a benefit or preference from its designation as an SDVOSB, including set-asides, sole source awards, and evaluation preferences.</w:t>
      </w:r>
    </w:p>
    <w:p w:rsidR="00BF7C76" w:rsidRPr="00BF7C76" w:rsidP="00BF7C76">
      <w:pPr>
        <w:widowControl/>
        <w:ind w:firstLine="108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 xml:space="preserve">(c) </w:t>
      </w:r>
      <w:r w:rsidRPr="00BF7C76">
        <w:rPr>
          <w:rFonts w:ascii="Arial" w:eastAsia="Times New Roman" w:hAnsi="Arial" w:cs="Arial"/>
          <w:bCs/>
          <w:i/>
          <w:iCs/>
          <w:sz w:val="24"/>
          <w:szCs w:val="24"/>
        </w:rPr>
        <w:t>Representation</w:t>
      </w:r>
      <w:r w:rsidRPr="00BF7C76">
        <w:rPr>
          <w:rFonts w:ascii="Arial" w:eastAsia="Times New Roman" w:hAnsi="Arial" w:cs="Arial"/>
          <w:bCs/>
          <w:sz w:val="24"/>
          <w:szCs w:val="24"/>
        </w:rPr>
        <w:t xml:space="preserve">. Pursuant to 38 U.S.C. 8127(e), only VIP-listed SDVOSBs are considered eligible to receive award of a resulting contract. By submitting an offer, the prospective contractor represents that it is an eligible SDVOSB as defined in this clause, 38 CFR part 74, and VAAR subpart </w:t>
      </w:r>
      <w:r>
        <w:fldChar w:fldCharType="begin"/>
      </w:r>
      <w:r>
        <w:instrText xml:space="preserve"> HYPERLINK "https://www.va.gov/oal/library/vaar/vaar819.asp" \l "81970" \o "819.70" </w:instrText>
      </w:r>
      <w:r>
        <w:fldChar w:fldCharType="separate"/>
      </w:r>
      <w:r w:rsidRPr="009A0219" w:rsidR="009A0219">
        <w:rPr>
          <w:rStyle w:val="Hyperlink"/>
          <w:rFonts w:ascii="Arial" w:eastAsia="Times New Roman" w:hAnsi="Arial" w:cs="Arial"/>
          <w:bCs/>
          <w:sz w:val="24"/>
          <w:szCs w:val="24"/>
        </w:rPr>
        <w:t>819.70</w:t>
      </w:r>
      <w:r>
        <w:fldChar w:fldCharType="end"/>
      </w:r>
      <w:r w:rsidRPr="00BF7C76">
        <w:rPr>
          <w:rFonts w:ascii="Arial" w:eastAsia="Times New Roman" w:hAnsi="Arial" w:cs="Arial"/>
          <w:bCs/>
          <w:sz w:val="24"/>
          <w:szCs w:val="24"/>
        </w:rPr>
        <w:t>.</w:t>
      </w: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 xml:space="preserve"> </w:t>
      </w:r>
    </w:p>
    <w:p w:rsidR="00BF7C76" w:rsidRPr="00BF7C76" w:rsidP="00BF7C76">
      <w:pPr>
        <w:widowControl/>
        <w:ind w:firstLine="720"/>
        <w:rPr>
          <w:rFonts w:ascii="Arial" w:eastAsia="Times New Roman" w:hAnsi="Arial" w:cs="Arial"/>
          <w:sz w:val="24"/>
          <w:szCs w:val="24"/>
        </w:rPr>
      </w:pPr>
      <w:r w:rsidRPr="00BF7C76">
        <w:rPr>
          <w:rFonts w:ascii="Arial" w:eastAsia="Times New Roman" w:hAnsi="Arial" w:cs="Arial"/>
          <w:sz w:val="24"/>
          <w:szCs w:val="24"/>
        </w:rPr>
        <w:t xml:space="preserve">(d) </w:t>
      </w:r>
      <w:r w:rsidRPr="00BF7C76">
        <w:rPr>
          <w:rFonts w:ascii="Arial" w:eastAsia="Times New Roman" w:hAnsi="Arial" w:cs="Arial"/>
          <w:i/>
          <w:iCs/>
          <w:sz w:val="24"/>
          <w:szCs w:val="24"/>
        </w:rPr>
        <w:t>Agreement</w:t>
      </w:r>
      <w:r w:rsidRPr="00BF7C76">
        <w:rPr>
          <w:rFonts w:ascii="Arial" w:eastAsia="Times New Roman" w:hAnsi="Arial" w:cs="Arial"/>
          <w:sz w:val="24"/>
          <w:szCs w:val="24"/>
        </w:rPr>
        <w:t xml:space="preserve">. When awarded a contract action, including orders under multiple-award contracts, an SDVOSB agrees that in the performance of the contract, the SDVOSB shall comply with requirements in VAAR subpart </w:t>
      </w:r>
      <w:r>
        <w:fldChar w:fldCharType="begin"/>
      </w:r>
      <w:r>
        <w:instrText xml:space="preserve"> HYPERLINK "https://www.va.gov/oal/library/vaar/vaar819.asp" \l "81970" \o "819.70" </w:instrText>
      </w:r>
      <w:r>
        <w:fldChar w:fldCharType="separate"/>
      </w:r>
      <w:r w:rsidRPr="009A0219" w:rsidR="009A0219">
        <w:rPr>
          <w:rStyle w:val="Hyperlink"/>
          <w:rFonts w:ascii="Arial" w:eastAsia="Times New Roman" w:hAnsi="Arial" w:cs="Arial"/>
          <w:bCs/>
          <w:sz w:val="24"/>
          <w:szCs w:val="24"/>
        </w:rPr>
        <w:t>819.70</w:t>
      </w:r>
      <w:r>
        <w:fldChar w:fldCharType="end"/>
      </w:r>
      <w:r w:rsidRPr="00BF7C76">
        <w:rPr>
          <w:rFonts w:ascii="Arial" w:eastAsia="Times New Roman" w:hAnsi="Arial" w:cs="Arial"/>
          <w:sz w:val="24"/>
          <w:szCs w:val="24"/>
        </w:rPr>
        <w:t xml:space="preserve"> and SBA regulations on small business size and government contracting programs at 13 CFR part 121 and part 125, including the non-manufacturer rule and limitations on subcontracting requirements in 13 CFR 121.406(b) and 13 CFR 125.6. Unless otherwise stated in this clause, a requirement in 13 CFR parts 121 and 125 that applies to an SDVO SBC, is to be construed to also apply to a VIP-listed SDVOSB. </w:t>
      </w:r>
      <w:r w:rsidRPr="00BF7C76">
        <w:rPr>
          <w:rFonts w:ascii="Arial" w:eastAsia="Times New Roman" w:hAnsi="Arial" w:cs="Arial"/>
          <w:sz w:val="24"/>
          <w:szCs w:val="24"/>
        </w:rPr>
        <w:t>For the purpose of</w:t>
      </w:r>
      <w:r w:rsidRPr="00BF7C76">
        <w:rPr>
          <w:rFonts w:ascii="Arial" w:eastAsia="Times New Roman" w:hAnsi="Arial" w:cs="Arial"/>
          <w:sz w:val="24"/>
          <w:szCs w:val="24"/>
        </w:rPr>
        <w:t xml:space="preserve"> limitations on subcontracting, only VIP-listed SDVOSBs (including independent contractors) shall be considered eligible and/or “similarly situated” (i.e., a firm that has the same small business program status as the prime contractor). An otherwise eligible firm further agrees to comply with the required certification requirements in this solicitation (see </w:t>
      </w:r>
      <w:r>
        <w:fldChar w:fldCharType="begin"/>
      </w:r>
      <w:r>
        <w:instrText xml:space="preserve"> HYPERLINK "https://www.va.gov/oal/library/vaar/vaar852.asp" \l "85221975" \o "852.219-75" </w:instrText>
      </w:r>
      <w:r>
        <w:fldChar w:fldCharType="separate"/>
      </w:r>
      <w:r w:rsidRPr="009A0219">
        <w:rPr>
          <w:rStyle w:val="Hyperlink"/>
          <w:rFonts w:ascii="Arial" w:eastAsia="Times New Roman" w:hAnsi="Arial" w:cs="Arial"/>
          <w:sz w:val="24"/>
          <w:szCs w:val="24"/>
        </w:rPr>
        <w:t>852.219-75</w:t>
      </w:r>
      <w:r>
        <w:fldChar w:fldCharType="end"/>
      </w:r>
      <w:r w:rsidRPr="00BF7C76">
        <w:rPr>
          <w:rFonts w:ascii="Arial" w:eastAsia="Times New Roman" w:hAnsi="Arial" w:cs="Arial"/>
          <w:sz w:val="24"/>
          <w:szCs w:val="24"/>
        </w:rPr>
        <w:t xml:space="preserve"> or </w:t>
      </w:r>
      <w:r>
        <w:fldChar w:fldCharType="begin"/>
      </w:r>
      <w:r>
        <w:instrText xml:space="preserve"> HYPERLINK "https://www.va.gov/oal/library/vaar/vaar852.asp" \l "85221976" \o "852.219-76" </w:instrText>
      </w:r>
      <w:r>
        <w:fldChar w:fldCharType="separate"/>
      </w:r>
      <w:r w:rsidRPr="009A0219">
        <w:rPr>
          <w:rStyle w:val="Hyperlink"/>
          <w:rFonts w:ascii="Arial" w:eastAsia="Times New Roman" w:hAnsi="Arial" w:cs="Arial"/>
          <w:sz w:val="24"/>
          <w:szCs w:val="24"/>
        </w:rPr>
        <w:t>852.219-76</w:t>
      </w:r>
      <w:r>
        <w:fldChar w:fldCharType="end"/>
      </w:r>
      <w:r w:rsidRPr="00BF7C76">
        <w:rPr>
          <w:rFonts w:ascii="Arial" w:eastAsia="Times New Roman" w:hAnsi="Arial" w:cs="Arial"/>
          <w:sz w:val="24"/>
          <w:szCs w:val="24"/>
        </w:rPr>
        <w:t xml:space="preserve"> as applicable). These requirements are summarized as follows:</w:t>
      </w:r>
    </w:p>
    <w:p w:rsidR="00BF7C76" w:rsidRPr="00BF7C76" w:rsidP="00BF7C76">
      <w:pPr>
        <w:widowControl/>
        <w:ind w:firstLine="720"/>
        <w:rPr>
          <w:rFonts w:ascii="Arial" w:eastAsia="Times New Roman" w:hAnsi="Arial" w:cs="Arial"/>
          <w:sz w:val="24"/>
          <w:szCs w:val="24"/>
        </w:rPr>
      </w:pPr>
    </w:p>
    <w:p w:rsidR="00BF7C76" w:rsidRPr="00BF7C76" w:rsidP="00BF7C76">
      <w:pPr>
        <w:widowControl/>
        <w:ind w:firstLine="1080"/>
        <w:rPr>
          <w:rFonts w:ascii="Arial" w:eastAsia="Times New Roman" w:hAnsi="Arial" w:cs="Arial"/>
          <w:sz w:val="24"/>
          <w:szCs w:val="24"/>
        </w:rPr>
      </w:pPr>
      <w:r w:rsidRPr="00BF7C76">
        <w:rPr>
          <w:rFonts w:ascii="Arial" w:eastAsia="Times New Roman" w:hAnsi="Arial" w:cs="Arial"/>
          <w:sz w:val="24"/>
          <w:szCs w:val="24"/>
        </w:rPr>
        <w:t xml:space="preserve">(1) </w:t>
      </w:r>
      <w:r w:rsidRPr="00BF7C76">
        <w:rPr>
          <w:rFonts w:ascii="Arial" w:eastAsia="Times New Roman" w:hAnsi="Arial" w:cs="Arial"/>
          <w:i/>
          <w:iCs/>
          <w:sz w:val="24"/>
          <w:szCs w:val="24"/>
        </w:rPr>
        <w:t>Services</w:t>
      </w:r>
      <w:r w:rsidRPr="00BF7C76">
        <w:rPr>
          <w:rFonts w:ascii="Arial" w:eastAsia="Times New Roman" w:hAnsi="Arial" w:cs="Arial"/>
          <w:sz w:val="24"/>
          <w:szCs w:val="24"/>
        </w:rPr>
        <w:t xml:space="preserve">. In the case of a contract for services (except construction), the SDVOSB prime contractor will not pay more than 50% of the amount paid by the government to the prime for contract performance to firms that are not VIP-listed SDVOSBs </w:t>
      </w:r>
      <w:r w:rsidRPr="00BF7C76">
        <w:rPr>
          <w:rFonts w:ascii="Arial" w:eastAsia="Calibri" w:hAnsi="Arial" w:cs="Arial"/>
          <w:sz w:val="24"/>
          <w:szCs w:val="24"/>
        </w:rPr>
        <w:t>(excluding direct costs to the extent they are not the principal purpose of the acquisition and the SDVOSB/VOSB does not provide the service, such as airline travel, cloud computing services, or mass media purchases)</w:t>
      </w:r>
      <w:r w:rsidRPr="00BF7C76">
        <w:rPr>
          <w:rFonts w:ascii="Arial" w:eastAsia="Times New Roman" w:hAnsi="Arial" w:cs="Arial"/>
          <w:sz w:val="24"/>
          <w:szCs w:val="24"/>
        </w:rPr>
        <w:t>.</w:t>
      </w:r>
      <w:r w:rsidRPr="00BF7C76">
        <w:rPr>
          <w:rFonts w:ascii="Arial" w:eastAsia="Times New Roman" w:hAnsi="Arial" w:cs="Times New Roman"/>
          <w:sz w:val="24"/>
          <w:szCs w:val="24"/>
        </w:rPr>
        <w:t xml:space="preserve"> </w:t>
      </w:r>
      <w:r w:rsidRPr="00BF7C76">
        <w:rPr>
          <w:rFonts w:ascii="Arial" w:eastAsia="Times New Roman" w:hAnsi="Arial" w:cs="Arial"/>
          <w:sz w:val="24"/>
          <w:szCs w:val="24"/>
        </w:rPr>
        <w:t>When a contract includes both services and supplies, the 50 percent limitation shall apply only to the service portion of the contract.</w:t>
      </w:r>
    </w:p>
    <w:p w:rsidR="00BF7C76" w:rsidRPr="00BF7C76" w:rsidP="00BF7C76">
      <w:pPr>
        <w:widowControl/>
        <w:ind w:firstLine="1080"/>
        <w:rPr>
          <w:rFonts w:ascii="Arial" w:eastAsia="Times New Roman" w:hAnsi="Arial" w:cs="Arial"/>
          <w:sz w:val="24"/>
          <w:szCs w:val="24"/>
        </w:rPr>
      </w:pPr>
    </w:p>
    <w:p w:rsidR="00BF7C76" w:rsidRPr="00BF7C76" w:rsidP="00BF7C76">
      <w:pPr>
        <w:widowControl/>
        <w:ind w:firstLine="1080"/>
        <w:rPr>
          <w:rFonts w:ascii="Arial" w:eastAsia="Times New Roman" w:hAnsi="Arial" w:cs="Arial"/>
          <w:sz w:val="24"/>
          <w:szCs w:val="24"/>
        </w:rPr>
      </w:pPr>
      <w:r w:rsidRPr="00BF7C76">
        <w:rPr>
          <w:rFonts w:ascii="Arial" w:eastAsia="Times New Roman" w:hAnsi="Arial" w:cs="Arial"/>
          <w:sz w:val="24"/>
          <w:szCs w:val="24"/>
        </w:rPr>
        <w:t xml:space="preserve">(2) </w:t>
      </w:r>
      <w:r w:rsidRPr="00BF7C76">
        <w:rPr>
          <w:rFonts w:ascii="Arial" w:eastAsia="Times New Roman" w:hAnsi="Arial" w:cs="Arial"/>
          <w:i/>
          <w:iCs/>
          <w:sz w:val="24"/>
          <w:szCs w:val="24"/>
        </w:rPr>
        <w:t>Supplies/products</w:t>
      </w:r>
      <w:r w:rsidRPr="00BF7C76">
        <w:rPr>
          <w:rFonts w:ascii="Arial" w:eastAsia="Times New Roman" w:hAnsi="Arial" w:cs="Arial"/>
          <w:sz w:val="24"/>
          <w:szCs w:val="24"/>
        </w:rPr>
        <w:t>. (i) In the case of a contract for supplies or products (other than from a non-manufacturer of such supplies), the SDVOSB prime contractor will not pay more than 50% of the amount paid by the government to the prime for contract performance, excluding the cost of materials, to firms that are not VIP-listed SDVOSBs.</w:t>
      </w:r>
      <w:r w:rsidRPr="00BF7C76">
        <w:rPr>
          <w:rFonts w:ascii="Arial" w:eastAsia="Times New Roman" w:hAnsi="Arial" w:cs="Times New Roman"/>
          <w:sz w:val="24"/>
          <w:szCs w:val="24"/>
        </w:rPr>
        <w:t xml:space="preserve"> </w:t>
      </w:r>
      <w:r w:rsidRPr="00BF7C76">
        <w:rPr>
          <w:rFonts w:ascii="Arial" w:eastAsia="Times New Roman" w:hAnsi="Arial" w:cs="Arial"/>
          <w:sz w:val="24"/>
          <w:szCs w:val="24"/>
        </w:rPr>
        <w:t>When a contract includes both supply and services, the 50 percent limitation shall apply only to the supply portion of the contract.</w:t>
      </w:r>
    </w:p>
    <w:p w:rsidR="00BF7C76" w:rsidRPr="00BF7C76" w:rsidP="00BF7C76">
      <w:pPr>
        <w:widowControl/>
        <w:ind w:firstLine="720"/>
        <w:rPr>
          <w:rFonts w:ascii="Arial" w:eastAsia="Times New Roman" w:hAnsi="Arial" w:cs="Arial"/>
          <w:sz w:val="24"/>
          <w:szCs w:val="24"/>
        </w:rPr>
      </w:pPr>
    </w:p>
    <w:p w:rsidR="00BF7C76" w:rsidRPr="00BF7C76" w:rsidP="00BF7C76">
      <w:pPr>
        <w:widowControl/>
        <w:ind w:firstLine="1440"/>
        <w:rPr>
          <w:rFonts w:ascii="Arial" w:eastAsia="Times New Roman" w:hAnsi="Arial" w:cs="Arial"/>
          <w:sz w:val="24"/>
          <w:szCs w:val="24"/>
        </w:rPr>
      </w:pPr>
      <w:r w:rsidRPr="00BF7C76">
        <w:rPr>
          <w:rFonts w:ascii="Arial" w:eastAsia="Times New Roman" w:hAnsi="Arial" w:cs="Arial"/>
          <w:sz w:val="24"/>
          <w:szCs w:val="24"/>
        </w:rPr>
        <w:t>(ii) In the case of a contract for supplies from a non-manufacturer, the SDVOSB prime contractor will supply the product of a domestic small business manufacturer or processor, unless a waiver as described in 13 CFR 121.406(b)(5) has been granted. Refer to 13 CRF 125.6(a)(2)(ii) for guidance pertaining to multiple item procurements.</w:t>
      </w:r>
    </w:p>
    <w:p w:rsidR="00BF7C76" w:rsidRPr="00BF7C76" w:rsidP="00BF7C76">
      <w:pPr>
        <w:widowControl/>
        <w:ind w:firstLine="720"/>
        <w:rPr>
          <w:rFonts w:ascii="Arial" w:eastAsia="Times New Roman" w:hAnsi="Arial" w:cs="Arial"/>
          <w:sz w:val="24"/>
          <w:szCs w:val="24"/>
        </w:rPr>
      </w:pPr>
    </w:p>
    <w:p w:rsidR="00BF7C76" w:rsidRPr="00BF7C76" w:rsidP="00BF7C76">
      <w:pPr>
        <w:widowControl/>
        <w:ind w:firstLine="1080"/>
        <w:rPr>
          <w:rFonts w:ascii="Arial" w:eastAsia="Times New Roman" w:hAnsi="Arial" w:cs="Arial"/>
          <w:sz w:val="24"/>
          <w:szCs w:val="24"/>
        </w:rPr>
      </w:pPr>
      <w:r w:rsidRPr="00BF7C76">
        <w:rPr>
          <w:rFonts w:ascii="Arial" w:eastAsia="Times New Roman" w:hAnsi="Arial" w:cs="Arial"/>
          <w:sz w:val="24"/>
          <w:szCs w:val="24"/>
        </w:rPr>
        <w:t xml:space="preserve">(3) </w:t>
      </w:r>
      <w:r w:rsidRPr="00BF7C76">
        <w:rPr>
          <w:rFonts w:ascii="Arial" w:eastAsia="Times New Roman" w:hAnsi="Arial" w:cs="Arial"/>
          <w:i/>
          <w:iCs/>
          <w:sz w:val="24"/>
          <w:szCs w:val="24"/>
        </w:rPr>
        <w:t>General construction</w:t>
      </w:r>
      <w:r w:rsidRPr="00BF7C76">
        <w:rPr>
          <w:rFonts w:ascii="Arial" w:eastAsia="Times New Roman" w:hAnsi="Arial" w:cs="Arial"/>
          <w:sz w:val="24"/>
          <w:szCs w:val="24"/>
        </w:rPr>
        <w:t>. In the case of a contract for general construction, the SDVOSB prime contractor will not pay more than 85% of the amount paid by the government to the prime for contract performance, excluding the cost of materials, to firms that are not VIP-listed SDVOSBs.</w:t>
      </w:r>
    </w:p>
    <w:p w:rsidR="00BF7C76" w:rsidRPr="00BF7C76" w:rsidP="00BF7C76">
      <w:pPr>
        <w:widowControl/>
        <w:ind w:firstLine="1080"/>
        <w:rPr>
          <w:rFonts w:ascii="Arial" w:eastAsia="Times New Roman" w:hAnsi="Arial" w:cs="Arial"/>
          <w:sz w:val="24"/>
          <w:szCs w:val="24"/>
        </w:rPr>
      </w:pPr>
    </w:p>
    <w:p w:rsidR="00BF7C76" w:rsidRPr="00BF7C76" w:rsidP="00BF7C76">
      <w:pPr>
        <w:widowControl/>
        <w:ind w:firstLine="1080"/>
        <w:rPr>
          <w:rFonts w:ascii="Arial" w:eastAsia="Times New Roman" w:hAnsi="Arial" w:cs="Arial"/>
          <w:sz w:val="24"/>
          <w:szCs w:val="24"/>
        </w:rPr>
      </w:pPr>
      <w:r w:rsidRPr="00BF7C76">
        <w:rPr>
          <w:rFonts w:ascii="Arial" w:eastAsia="Times New Roman" w:hAnsi="Arial" w:cs="Arial"/>
          <w:sz w:val="24"/>
          <w:szCs w:val="24"/>
        </w:rPr>
        <w:t xml:space="preserve">(4) </w:t>
      </w:r>
      <w:r w:rsidRPr="00BF7C76">
        <w:rPr>
          <w:rFonts w:ascii="Arial" w:eastAsia="Times New Roman" w:hAnsi="Arial" w:cs="Arial"/>
          <w:i/>
          <w:iCs/>
          <w:sz w:val="24"/>
          <w:szCs w:val="24"/>
        </w:rPr>
        <w:t>Special trade construction contractors</w:t>
      </w:r>
      <w:r w:rsidRPr="00BF7C76">
        <w:rPr>
          <w:rFonts w:ascii="Arial" w:eastAsia="Times New Roman" w:hAnsi="Arial" w:cs="Arial"/>
          <w:sz w:val="24"/>
          <w:szCs w:val="24"/>
        </w:rPr>
        <w:t>. In the case of a contract for special trade contractors, no more than 75% of the amount paid by the government to the prime for contract performance, excluding the cost of materials, may be paid to firms that are not VIP-listed SDVOSBs.</w:t>
      </w:r>
    </w:p>
    <w:p w:rsidR="00BF7C76" w:rsidRPr="00BF7C76" w:rsidP="00BF7C76">
      <w:pPr>
        <w:widowControl/>
        <w:ind w:firstLine="1080"/>
        <w:rPr>
          <w:rFonts w:ascii="Arial" w:eastAsia="Times New Roman" w:hAnsi="Arial" w:cs="Arial"/>
          <w:sz w:val="24"/>
          <w:szCs w:val="24"/>
        </w:rPr>
      </w:pPr>
    </w:p>
    <w:p w:rsidR="00BF7C76" w:rsidRPr="00BF7C76" w:rsidP="00BF7C76">
      <w:pPr>
        <w:widowControl/>
        <w:ind w:firstLine="1080"/>
        <w:rPr>
          <w:rFonts w:ascii="Arial" w:eastAsia="Times New Roman" w:hAnsi="Arial" w:cs="Arial"/>
          <w:bCs/>
          <w:sz w:val="24"/>
          <w:szCs w:val="24"/>
        </w:rPr>
      </w:pPr>
      <w:r w:rsidRPr="00BF7C76">
        <w:rPr>
          <w:rFonts w:ascii="Arial" w:eastAsia="Times New Roman" w:hAnsi="Arial" w:cs="Arial"/>
          <w:bCs/>
          <w:sz w:val="24"/>
          <w:szCs w:val="24"/>
        </w:rPr>
        <w:t xml:space="preserve">(5) </w:t>
      </w:r>
      <w:r w:rsidRPr="00BF7C76">
        <w:rPr>
          <w:rFonts w:ascii="Arial" w:eastAsia="Times New Roman" w:hAnsi="Arial" w:cs="Arial"/>
          <w:bCs/>
          <w:i/>
          <w:iCs/>
          <w:sz w:val="24"/>
          <w:szCs w:val="24"/>
        </w:rPr>
        <w:t>Subcontracting</w:t>
      </w:r>
      <w:r w:rsidRPr="00BF7C76">
        <w:rPr>
          <w:rFonts w:ascii="Arial" w:eastAsia="Times New Roman" w:hAnsi="Arial" w:cs="Arial"/>
          <w:bCs/>
          <w:sz w:val="24"/>
          <w:szCs w:val="24"/>
        </w:rPr>
        <w:t>. An SDVOSB must meet the NAICS size standard assigned by the prime contractor and be listed in VIP to count as similarly situated. Any work that a first tier VIP-listed SDVOSB subcontractor further subcontracts will count towards the percent of subcontract amount that cannot be exceeded. For supply or construction contracts, the cost of materials is excluded and not considered to be subcontracted. When a contract includes both services and supplies, the 50 percent limitation shall apply only to the portion of the contract with the preponderance of the expenditure upon which the assigned NAICS is based. For information and more specific requirements, refer to 13 CFR 125.6.</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 xml:space="preserve">(e) </w:t>
      </w:r>
      <w:r w:rsidRPr="00BF7C76">
        <w:rPr>
          <w:rFonts w:ascii="Arial" w:eastAsia="Times New Roman" w:hAnsi="Arial" w:cs="Arial"/>
          <w:bCs/>
          <w:i/>
          <w:iCs/>
          <w:sz w:val="24"/>
          <w:szCs w:val="24"/>
        </w:rPr>
        <w:t>Required limitations on subcontracting compliance measurement period</w:t>
      </w:r>
      <w:r w:rsidRPr="00BF7C76">
        <w:rPr>
          <w:rFonts w:ascii="Arial" w:eastAsia="Times New Roman" w:hAnsi="Arial" w:cs="Arial"/>
          <w:bCs/>
          <w:sz w:val="24"/>
          <w:szCs w:val="24"/>
        </w:rPr>
        <w:t>. An SDVOSB shall comply with the limitations on subcontracting as follows:</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w:t>
      </w:r>
      <w:r w:rsidRPr="00BF7C76">
        <w:rPr>
          <w:rFonts w:ascii="Arial" w:eastAsia="Times New Roman" w:hAnsi="Arial" w:cs="Arial"/>
          <w:bCs/>
          <w:i/>
          <w:iCs/>
          <w:sz w:val="24"/>
          <w:szCs w:val="24"/>
        </w:rPr>
        <w:t>Contracting Officer check as appropriate</w:t>
      </w:r>
      <w:r w:rsidRPr="00BF7C76">
        <w:rPr>
          <w:rFonts w:ascii="Arial" w:eastAsia="Times New Roman" w:hAnsi="Arial" w:cs="Arial"/>
          <w:bCs/>
          <w:sz w:val="24"/>
          <w:szCs w:val="24"/>
        </w:rPr>
        <w:t>.]</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_</w:t>
      </w:r>
      <w:r w:rsidR="00FB1742">
        <w:rPr>
          <w:rFonts w:ascii="Arial" w:eastAsia="Times New Roman" w:hAnsi="Arial" w:cs="Arial"/>
          <w:bCs/>
          <w:sz w:val="24"/>
          <w:szCs w:val="24"/>
        </w:rPr>
        <w:t>X</w:t>
      </w:r>
      <w:r w:rsidRPr="00BF7C76">
        <w:rPr>
          <w:rFonts w:ascii="Arial" w:eastAsia="Times New Roman" w:hAnsi="Arial" w:cs="Arial"/>
          <w:bCs/>
          <w:sz w:val="24"/>
          <w:szCs w:val="24"/>
        </w:rPr>
        <w:t>_ By the end of the base term of the contract or order, and then by the end of each subsequent option period; or</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____ By the end of the performance period for each order issued under the contract.</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 xml:space="preserve">(f) </w:t>
      </w:r>
      <w:r w:rsidRPr="00BF7C76">
        <w:rPr>
          <w:rFonts w:ascii="Arial" w:eastAsia="Times New Roman" w:hAnsi="Arial" w:cs="Arial"/>
          <w:bCs/>
          <w:i/>
          <w:iCs/>
          <w:sz w:val="24"/>
          <w:szCs w:val="24"/>
        </w:rPr>
        <w:t>Joint ventures</w:t>
      </w:r>
      <w:r w:rsidRPr="00BF7C76">
        <w:rPr>
          <w:rFonts w:ascii="Arial" w:eastAsia="Times New Roman" w:hAnsi="Arial" w:cs="Arial"/>
          <w:bCs/>
          <w:sz w:val="24"/>
          <w:szCs w:val="24"/>
        </w:rPr>
        <w:t>. A joint venture may be considered eligible as an SDVOSB if the joint venture is listed in VIP and complies with the requirements in 13 CFR 125.18(b), provided that any requirement therein that applies to an SDVO SBC is to be construed to apply to a VIP-listed SDVOSB. A joint venture agrees that, in the performance of the contract, the applicable percentage specified in paragraph (d) of this clause will be performed by the aggregate of the joint venture participants.</w:t>
      </w:r>
    </w:p>
    <w:p w:rsidR="00BF7C76" w:rsidRPr="00BF7C76" w:rsidP="00BF7C76">
      <w:pPr>
        <w:widowControl/>
        <w:ind w:firstLine="720"/>
        <w:rPr>
          <w:rFonts w:ascii="Arial" w:eastAsia="Times New Roman" w:hAnsi="Arial" w:cs="Arial"/>
          <w:bCs/>
          <w:sz w:val="24"/>
          <w:szCs w:val="24"/>
        </w:rPr>
      </w:pPr>
    </w:p>
    <w:p w:rsidR="00BF7C76" w:rsidRPr="00BF7C76" w:rsidP="00BF7C76">
      <w:pPr>
        <w:widowControl/>
        <w:ind w:firstLine="720"/>
        <w:rPr>
          <w:rFonts w:ascii="Arial" w:eastAsia="Times New Roman" w:hAnsi="Arial" w:cs="Arial"/>
          <w:sz w:val="24"/>
          <w:szCs w:val="24"/>
        </w:rPr>
      </w:pPr>
      <w:r w:rsidRPr="00BF7C76">
        <w:rPr>
          <w:rFonts w:ascii="Arial" w:eastAsia="Times New Roman" w:hAnsi="Arial" w:cs="Arial"/>
          <w:sz w:val="24"/>
          <w:szCs w:val="24"/>
        </w:rPr>
        <w:t xml:space="preserve">(g) </w:t>
      </w:r>
      <w:r w:rsidRPr="00BF7C76">
        <w:rPr>
          <w:rFonts w:ascii="Arial" w:eastAsia="Times New Roman" w:hAnsi="Arial" w:cs="Arial"/>
          <w:i/>
          <w:iCs/>
          <w:sz w:val="24"/>
          <w:szCs w:val="24"/>
        </w:rPr>
        <w:t>Precedence</w:t>
      </w:r>
      <w:r w:rsidRPr="00BF7C76">
        <w:rPr>
          <w:rFonts w:ascii="Arial" w:eastAsia="Times New Roman" w:hAnsi="Arial" w:cs="Arial"/>
          <w:sz w:val="24"/>
          <w:szCs w:val="24"/>
        </w:rPr>
        <w:t xml:space="preserve">. The VA Veterans First Contracting Program, as defined in VAAR </w:t>
      </w:r>
      <w:r>
        <w:fldChar w:fldCharType="begin"/>
      </w:r>
      <w:r>
        <w:instrText xml:space="preserve"> HYPERLINK "https://www.va.gov/oal/library/vaar/vaar802.asp" \l "802101" \o "802.101" </w:instrText>
      </w:r>
      <w:r>
        <w:fldChar w:fldCharType="separate"/>
      </w:r>
      <w:r w:rsidRPr="00FF05D0">
        <w:rPr>
          <w:rStyle w:val="Hyperlink"/>
          <w:rFonts w:ascii="Arial" w:eastAsia="Times New Roman" w:hAnsi="Arial" w:cs="Arial"/>
          <w:sz w:val="24"/>
          <w:szCs w:val="24"/>
        </w:rPr>
        <w:t>802.101</w:t>
      </w:r>
      <w:r>
        <w:fldChar w:fldCharType="end"/>
      </w:r>
      <w:r w:rsidRPr="00BF7C76">
        <w:rPr>
          <w:rFonts w:ascii="Arial" w:eastAsia="Times New Roman" w:hAnsi="Arial" w:cs="Arial"/>
          <w:sz w:val="24"/>
          <w:szCs w:val="24"/>
        </w:rPr>
        <w:t xml:space="preserve">, subpart </w:t>
      </w:r>
      <w:r>
        <w:fldChar w:fldCharType="begin"/>
      </w:r>
      <w:r>
        <w:instrText xml:space="preserve"> HYPERLINK "https://www.va.gov/oal/library/vaar/vaar819.asp" \l "81970" \o "819.70" </w:instrText>
      </w:r>
      <w:r>
        <w:fldChar w:fldCharType="separate"/>
      </w:r>
      <w:r w:rsidRPr="009A0219" w:rsidR="009A0219">
        <w:rPr>
          <w:rStyle w:val="Hyperlink"/>
          <w:rFonts w:ascii="Arial" w:eastAsia="Times New Roman" w:hAnsi="Arial" w:cs="Arial"/>
          <w:bCs/>
          <w:sz w:val="24"/>
          <w:szCs w:val="24"/>
        </w:rPr>
        <w:t>819.70</w:t>
      </w:r>
      <w:r>
        <w:fldChar w:fldCharType="end"/>
      </w:r>
      <w:r w:rsidRPr="00BF7C76">
        <w:rPr>
          <w:rFonts w:ascii="Arial" w:eastAsia="Times New Roman" w:hAnsi="Arial" w:cs="Arial"/>
          <w:sz w:val="24"/>
          <w:szCs w:val="24"/>
        </w:rPr>
        <w:t xml:space="preserve">, and this clause, takes precedence over any </w:t>
      </w:r>
      <w:r w:rsidRPr="00BF7C76">
        <w:rPr>
          <w:rFonts w:ascii="Arial" w:eastAsia="Times New Roman" w:hAnsi="Arial" w:cs="Arial"/>
          <w:sz w:val="24"/>
          <w:szCs w:val="24"/>
        </w:rPr>
        <w:t>inconsistencies between the requirements of the SBA Program for SDVO SBCs, and the VA Veterans First Contracting Program.</w:t>
      </w:r>
    </w:p>
    <w:p w:rsidR="00BF7C76" w:rsidRPr="00BF7C76" w:rsidP="00BF7C76">
      <w:pPr>
        <w:widowControl/>
        <w:ind w:firstLine="720"/>
        <w:rPr>
          <w:rFonts w:ascii="Arial" w:eastAsia="Times New Roman" w:hAnsi="Arial" w:cs="Arial"/>
          <w:sz w:val="24"/>
          <w:szCs w:val="24"/>
        </w:rPr>
      </w:pPr>
    </w:p>
    <w:p w:rsidR="00BF7C76" w:rsidRPr="00BF7C76" w:rsidP="00BF7C76">
      <w:pPr>
        <w:widowControl/>
        <w:ind w:firstLine="720"/>
        <w:rPr>
          <w:rFonts w:ascii="Arial" w:eastAsia="Times New Roman" w:hAnsi="Arial" w:cs="Arial"/>
          <w:bCs/>
          <w:sz w:val="24"/>
          <w:szCs w:val="24"/>
        </w:rPr>
      </w:pPr>
      <w:r w:rsidRPr="00BF7C76">
        <w:rPr>
          <w:rFonts w:ascii="Arial" w:eastAsia="Times New Roman" w:hAnsi="Arial" w:cs="Arial"/>
          <w:bCs/>
          <w:sz w:val="24"/>
          <w:szCs w:val="24"/>
        </w:rPr>
        <w:t xml:space="preserve">(h) </w:t>
      </w:r>
      <w:r w:rsidRPr="00BF7C76">
        <w:rPr>
          <w:rFonts w:ascii="Arial" w:eastAsia="Times New Roman" w:hAnsi="Arial" w:cs="Arial"/>
          <w:bCs/>
          <w:i/>
          <w:iCs/>
          <w:sz w:val="24"/>
          <w:szCs w:val="24"/>
        </w:rPr>
        <w:t>Misrepresentation</w:t>
      </w:r>
      <w:r w:rsidRPr="00BF7C76">
        <w:rPr>
          <w:rFonts w:ascii="Arial" w:eastAsia="Times New Roman" w:hAnsi="Arial" w:cs="Arial"/>
          <w:bCs/>
          <w:sz w:val="24"/>
          <w:szCs w:val="24"/>
        </w:rPr>
        <w:t xml:space="preserve">. Pursuant to 38 USC 8127(g), any business concern, including all its principals, that is determined by VA to have willfully and intentionally misrepresented a company’s SDVOSB status is subject to debarment from contracting with the Department for a period of not less than five years (see VAAR </w:t>
      </w:r>
      <w:r>
        <w:fldChar w:fldCharType="begin"/>
      </w:r>
      <w:r>
        <w:instrText xml:space="preserve"> HYPERLINK "https://www.va.gov/oal/library/vaar/vaar809.asp" \l "8094062" \o "809.406-2" </w:instrText>
      </w:r>
      <w:r>
        <w:fldChar w:fldCharType="separate"/>
      </w:r>
      <w:r w:rsidRPr="00FF05D0">
        <w:rPr>
          <w:rStyle w:val="Hyperlink"/>
          <w:rFonts w:ascii="Arial" w:eastAsia="Times New Roman" w:hAnsi="Arial" w:cs="Arial"/>
          <w:bCs/>
          <w:sz w:val="24"/>
          <w:szCs w:val="24"/>
        </w:rPr>
        <w:t>809.406-2</w:t>
      </w:r>
      <w:r>
        <w:fldChar w:fldCharType="end"/>
      </w:r>
      <w:r w:rsidRPr="00BF7C76">
        <w:rPr>
          <w:rFonts w:ascii="Arial" w:eastAsia="Times New Roman" w:hAnsi="Arial" w:cs="Arial"/>
          <w:bCs/>
          <w:sz w:val="24"/>
          <w:szCs w:val="24"/>
        </w:rPr>
        <w:t xml:space="preserve"> Causes for Debarment). </w:t>
      </w:r>
    </w:p>
    <w:p w:rsidR="00BF7C76" w:rsidRPr="00BF7C76" w:rsidP="00BF7C76">
      <w:pPr>
        <w:widowControl/>
        <w:ind w:firstLine="720"/>
        <w:rPr>
          <w:rFonts w:ascii="Arial" w:eastAsia="Times New Roman" w:hAnsi="Arial" w:cs="Arial"/>
          <w:bCs/>
          <w:sz w:val="24"/>
          <w:szCs w:val="24"/>
        </w:rPr>
      </w:pPr>
    </w:p>
    <w:p w:rsidR="008C3BB0" w:rsidRPr="00D50B87" w:rsidP="00D50B87">
      <w:pPr>
        <w:pStyle w:val="BodyText"/>
        <w:ind w:left="0" w:right="-170" w:firstLine="0"/>
        <w:jc w:val="center"/>
        <w:rPr>
          <w:rFonts w:eastAsia="Times New Roman" w:cs="Times New Roman"/>
          <w:bCs/>
          <w:szCs w:val="22"/>
        </w:rPr>
        <w:sectPr>
          <w:footerReference w:type="default" r:id="rId17"/>
          <w:type w:val="continuous"/>
          <w:pgSz w:w="12240" w:h="15840"/>
          <w:pgMar w:top="1080" w:right="1440" w:bottom="1080" w:left="1440" w:header="360" w:footer="360"/>
          <w:cols w:space="720"/>
        </w:sectPr>
      </w:pPr>
      <w:r w:rsidRPr="00BF7C76">
        <w:rPr>
          <w:rFonts w:eastAsia="Times New Roman" w:cs="Arial"/>
          <w:bCs/>
        </w:rPr>
        <w:t>(End of clause)</w:t>
      </w:r>
    </w:p>
    <w:p w:rsidR="00FF3582" w:rsidRPr="00FF3582" w:rsidP="00B55930">
      <w:pPr>
        <w:pStyle w:val="Heading2"/>
        <w:rPr>
          <w:rFonts w:eastAsia="Times New Roman"/>
          <w:lang w:val="en"/>
        </w:rPr>
      </w:pPr>
      <w:bookmarkStart w:id="51" w:name="_Toc256000045"/>
      <w:r>
        <w:t>4.19</w:t>
      </w:r>
      <w:r w:rsidR="00B55930">
        <w:rPr>
          <w:rFonts w:eastAsia="Times New Roman"/>
          <w:lang w:val="en"/>
        </w:rPr>
        <w:t xml:space="preserve"> </w:t>
      </w:r>
      <w:r>
        <w:rPr>
          <w:rFonts w:eastAsia="Times New Roman"/>
          <w:lang w:val="en"/>
        </w:rPr>
        <w:t xml:space="preserve">VAAR 852.219-75 </w:t>
      </w:r>
      <w:r w:rsidRPr="00FF3582">
        <w:rPr>
          <w:rFonts w:eastAsia="Times New Roman"/>
          <w:lang w:val="en"/>
        </w:rPr>
        <w:t>VA NOTICE OF LIMITATIONS ON SUBCONTRACTING—CERTIFICATE OF COMPLIANCE FOR SERVICES AND CONSTRUCTION (NOV 2022)</w:t>
      </w:r>
      <w:bookmarkEnd w:id="51"/>
      <w:r w:rsidRPr="00FF3582">
        <w:rPr>
          <w:rFonts w:eastAsia="Times New Roman"/>
          <w:lang w:val="en"/>
        </w:rPr>
        <w:t xml:space="preserve"> </w:t>
      </w:r>
    </w:p>
    <w:p w:rsidR="00FF3582" w:rsidRPr="00FF3582" w:rsidP="00FF3582">
      <w:pPr>
        <w:widowControl/>
        <w:ind w:firstLine="720"/>
        <w:jc w:val="center"/>
        <w:rPr>
          <w:rFonts w:ascii="Arial" w:eastAsia="Times New Roman" w:hAnsi="Arial" w:cs="Times New Roman"/>
          <w:b/>
          <w:sz w:val="24"/>
          <w:lang w:val="en"/>
        </w:rPr>
      </w:pPr>
    </w:p>
    <w:p w:rsidR="00FF3582" w:rsidRPr="00FF3582" w:rsidP="00FF3582">
      <w:pPr>
        <w:widowControl/>
        <w:numPr>
          <w:ilvl w:val="0"/>
          <w:numId w:val="5"/>
        </w:numPr>
        <w:tabs>
          <w:tab w:val="left" w:pos="630"/>
        </w:tabs>
        <w:spacing w:before="240" w:after="240" w:line="276" w:lineRule="auto"/>
        <w:contextualSpacing/>
        <w:rPr>
          <w:rFonts w:ascii="Arial" w:eastAsia="Calibri" w:hAnsi="Arial" w:cs="Arial"/>
          <w:bCs/>
          <w:sz w:val="24"/>
          <w:szCs w:val="24"/>
        </w:rPr>
      </w:pPr>
      <w:r w:rsidRPr="00FF3582">
        <w:rPr>
          <w:rFonts w:ascii="Arial" w:eastAsia="Calibri" w:hAnsi="Arial" w:cs="Arial"/>
          <w:bCs/>
          <w:sz w:val="24"/>
          <w:szCs w:val="24"/>
          <w:lang w:val="en"/>
        </w:rPr>
        <w:t>Pursuant to 38 U.S.C. 8127(k)(2), the offeror certifies that—</w:t>
      </w:r>
    </w:p>
    <w:p w:rsidR="00FF3582" w:rsidRPr="00FF3582" w:rsidP="00FF3582">
      <w:pPr>
        <w:widowControl/>
        <w:tabs>
          <w:tab w:val="left" w:pos="630"/>
        </w:tabs>
        <w:ind w:left="1080"/>
        <w:contextualSpacing/>
        <w:rPr>
          <w:rFonts w:ascii="Arial" w:eastAsia="Calibri" w:hAnsi="Arial" w:cs="Arial"/>
          <w:bCs/>
          <w:sz w:val="24"/>
          <w:szCs w:val="24"/>
        </w:rPr>
      </w:pPr>
    </w:p>
    <w:p w:rsidR="00FF3582" w:rsidRPr="00FF3582" w:rsidP="00FF3582">
      <w:pPr>
        <w:widowControl/>
        <w:numPr>
          <w:ilvl w:val="0"/>
          <w:numId w:val="6"/>
        </w:numPr>
        <w:tabs>
          <w:tab w:val="left" w:pos="108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24"/>
          <w:szCs w:val="24"/>
        </w:rPr>
        <w:t xml:space="preserve"> If awarded a contract (see </w:t>
      </w:r>
      <w:r>
        <w:fldChar w:fldCharType="begin"/>
      </w:r>
      <w:r>
        <w:instrText xml:space="preserve"> HYPERLINK "https://www.acquisition.gov/far/2.101" \o "FAR 2.101" </w:instrText>
      </w:r>
      <w:r>
        <w:fldChar w:fldCharType="separate"/>
      </w:r>
      <w:r w:rsidRPr="00FF3582">
        <w:rPr>
          <w:rFonts w:ascii="Arial" w:eastAsia="Calibri" w:hAnsi="Arial" w:cs="Arial"/>
          <w:bCs/>
          <w:color w:val="0000FF"/>
          <w:sz w:val="24"/>
          <w:szCs w:val="24"/>
          <w:u w:val="single"/>
        </w:rPr>
        <w:t>FAR 2.101</w:t>
      </w:r>
      <w:r>
        <w:fldChar w:fldCharType="end"/>
      </w:r>
      <w:r w:rsidRPr="00FF3582">
        <w:rPr>
          <w:rFonts w:ascii="Arial" w:eastAsia="Calibri" w:hAnsi="Arial" w:cs="Arial"/>
          <w:bCs/>
          <w:sz w:val="24"/>
          <w:szCs w:val="24"/>
        </w:rPr>
        <w:t xml:space="preserve"> definition), it will comply with the limitations on subcontracting requirement as provided in the solicitation and the resultant contract, as follows: [</w:t>
      </w:r>
      <w:r w:rsidRPr="00FF3582">
        <w:rPr>
          <w:rFonts w:ascii="Arial" w:eastAsia="Calibri" w:hAnsi="Arial" w:cs="Arial"/>
          <w:bCs/>
          <w:i/>
          <w:iCs/>
          <w:sz w:val="24"/>
          <w:szCs w:val="24"/>
        </w:rPr>
        <w:t xml:space="preserve">Contracting Officer check the appropriate box below based on the predominant NAICS code assigned to the instant acquisition as set forth in </w:t>
      </w:r>
      <w:r>
        <w:fldChar w:fldCharType="begin"/>
      </w:r>
      <w:r>
        <w:instrText xml:space="preserve"> HYPERLINK "https://www.acquisition.gov/far/19.102" \o "FAR 19.102" </w:instrText>
      </w:r>
      <w:r>
        <w:fldChar w:fldCharType="separate"/>
      </w:r>
      <w:r w:rsidRPr="00FF3582">
        <w:rPr>
          <w:rFonts w:ascii="Arial" w:eastAsia="Calibri" w:hAnsi="Arial" w:cs="Arial"/>
          <w:bCs/>
          <w:i/>
          <w:iCs/>
          <w:color w:val="0000FF"/>
          <w:sz w:val="24"/>
          <w:szCs w:val="24"/>
          <w:u w:val="single"/>
        </w:rPr>
        <w:t>FAR 19.102</w:t>
      </w:r>
      <w:r>
        <w:fldChar w:fldCharType="end"/>
      </w:r>
      <w:r w:rsidRPr="00FF3582">
        <w:rPr>
          <w:rFonts w:ascii="Arial" w:eastAsia="Calibri" w:hAnsi="Arial" w:cs="Arial"/>
          <w:bCs/>
          <w:i/>
          <w:iCs/>
          <w:sz w:val="24"/>
          <w:szCs w:val="24"/>
        </w:rPr>
        <w:t>.</w:t>
      </w:r>
      <w:r w:rsidRPr="00FF3582">
        <w:rPr>
          <w:rFonts w:ascii="Arial" w:eastAsia="Calibri" w:hAnsi="Arial" w:cs="Arial"/>
          <w:bCs/>
          <w:sz w:val="24"/>
          <w:szCs w:val="24"/>
        </w:rPr>
        <w:t>]</w:t>
      </w:r>
    </w:p>
    <w:p w:rsidR="00FF3582" w:rsidRPr="00FF3582" w:rsidP="00FF3582">
      <w:pPr>
        <w:widowControl/>
        <w:tabs>
          <w:tab w:val="left" w:pos="1080"/>
        </w:tabs>
        <w:ind w:left="720"/>
        <w:contextualSpacing/>
        <w:rPr>
          <w:rFonts w:ascii="Arial" w:eastAsia="Calibri" w:hAnsi="Arial" w:cs="Arial"/>
          <w:bCs/>
          <w:sz w:val="24"/>
          <w:szCs w:val="24"/>
        </w:rPr>
      </w:pPr>
    </w:p>
    <w:p w:rsidR="00FF3582" w:rsidRPr="00FF3582" w:rsidP="00FF3582">
      <w:pPr>
        <w:widowControl/>
        <w:numPr>
          <w:ilvl w:val="0"/>
          <w:numId w:val="7"/>
        </w:numPr>
        <w:tabs>
          <w:tab w:val="left" w:pos="810"/>
          <w:tab w:val="left" w:pos="108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32"/>
          <w:szCs w:val="32"/>
        </w:rPr>
        <w:t>□</w:t>
      </w:r>
      <w:r w:rsidRPr="00FF3582">
        <w:rPr>
          <w:rFonts w:ascii="Arial" w:eastAsia="Calibri" w:hAnsi="Arial" w:cs="Arial"/>
          <w:bCs/>
          <w:sz w:val="24"/>
          <w:szCs w:val="24"/>
        </w:rPr>
        <w:t xml:space="preserve"> </w:t>
      </w:r>
      <w:r w:rsidRPr="00FF3582">
        <w:rPr>
          <w:rFonts w:ascii="Arial" w:eastAsia="Calibri" w:hAnsi="Arial" w:cs="Arial"/>
          <w:bCs/>
          <w:i/>
          <w:iCs/>
          <w:sz w:val="24"/>
          <w:szCs w:val="24"/>
        </w:rPr>
        <w:t>Services</w:t>
      </w:r>
      <w:r w:rsidRPr="00FF3582">
        <w:rPr>
          <w:rFonts w:ascii="Arial" w:eastAsia="Calibri" w:hAnsi="Arial" w:cs="Arial"/>
          <w:bCs/>
          <w:sz w:val="24"/>
          <w:szCs w:val="24"/>
        </w:rPr>
        <w:t xml:space="preserve">. In the case of a contract for services (except construction), the contractor will not pay more than 50% of the amount paid by the government to it to firms that are not VIP-listed SDVOSBs as set forth in </w:t>
      </w:r>
      <w:r>
        <w:fldChar w:fldCharType="begin"/>
      </w:r>
      <w:r>
        <w:instrText xml:space="preserve"> HYPERLINK "https://www.va.gov/oal/library/vaar/vaar852.asp" \l "85221973" \o "852.219-73" </w:instrText>
      </w:r>
      <w:r>
        <w:fldChar w:fldCharType="separate"/>
      </w:r>
      <w:r w:rsidRPr="00C21DBE">
        <w:rPr>
          <w:rStyle w:val="Hyperlink"/>
          <w:rFonts w:ascii="Arial" w:eastAsia="Calibri" w:hAnsi="Arial" w:cs="Arial"/>
          <w:bCs/>
          <w:sz w:val="24"/>
          <w:szCs w:val="24"/>
        </w:rPr>
        <w:t>852.219-73</w:t>
      </w:r>
      <w:r>
        <w:fldChar w:fldCharType="end"/>
      </w:r>
      <w:r w:rsidRPr="00FF3582">
        <w:rPr>
          <w:rFonts w:ascii="Arial" w:eastAsia="Calibri" w:hAnsi="Arial" w:cs="Arial"/>
          <w:bCs/>
          <w:sz w:val="24"/>
          <w:szCs w:val="24"/>
        </w:rPr>
        <w:t xml:space="preserve"> or VOSBs as set forth in </w:t>
      </w:r>
      <w:bookmarkStart w:id="52" w:name="_Hlk119312382"/>
      <w:r w:rsidR="00C21DBE">
        <w:rPr>
          <w:rFonts w:ascii="Arial" w:eastAsia="Calibri" w:hAnsi="Arial" w:cs="Arial"/>
          <w:bCs/>
          <w:sz w:val="24"/>
          <w:szCs w:val="24"/>
        </w:rPr>
        <w:fldChar w:fldCharType="begin"/>
      </w:r>
      <w:r w:rsidR="0004723F">
        <w:rPr>
          <w:rFonts w:ascii="Arial" w:eastAsia="Calibri" w:hAnsi="Arial" w:cs="Arial"/>
          <w:bCs/>
          <w:sz w:val="24"/>
          <w:szCs w:val="24"/>
        </w:rPr>
        <w:instrText>HYPERLINK "https://www.va.gov/oal/library/vaar/vaar852.asp" \l "85221974" \o "852.219-74"</w:instrText>
      </w:r>
      <w:r w:rsidR="00C21DBE">
        <w:rPr>
          <w:rFonts w:ascii="Arial" w:eastAsia="Calibri" w:hAnsi="Arial" w:cs="Arial"/>
          <w:bCs/>
          <w:sz w:val="24"/>
          <w:szCs w:val="24"/>
        </w:rPr>
        <w:fldChar w:fldCharType="separate"/>
      </w:r>
      <w:r w:rsidRPr="00C21DBE">
        <w:rPr>
          <w:rStyle w:val="Hyperlink"/>
          <w:rFonts w:ascii="Arial" w:eastAsia="Calibri" w:hAnsi="Arial" w:cs="Arial"/>
          <w:bCs/>
          <w:sz w:val="24"/>
          <w:szCs w:val="24"/>
        </w:rPr>
        <w:t>852.219-74</w:t>
      </w:r>
      <w:r w:rsidR="00C21DBE">
        <w:rPr>
          <w:rFonts w:ascii="Arial" w:eastAsia="Calibri" w:hAnsi="Arial" w:cs="Arial"/>
          <w:bCs/>
          <w:sz w:val="24"/>
          <w:szCs w:val="24"/>
        </w:rPr>
        <w:fldChar w:fldCharType="end"/>
      </w:r>
      <w:bookmarkEnd w:id="52"/>
      <w:r w:rsidRPr="00FF3582">
        <w:rPr>
          <w:rFonts w:ascii="Arial" w:eastAsia="Calibri" w:hAnsi="Arial" w:cs="Arial"/>
          <w:bCs/>
          <w:sz w:val="24"/>
          <w:szCs w:val="24"/>
        </w:rPr>
        <w:t>. Any work that a similarly situated VIP-listed subcontractor further subcontracts will count towards the 50% subcontract amount that cannot be exceeded. Other direct costs may be excluded to the extent they are not the principal purpose of the acquisition and small business concerns do not provide the service as set forth in 13 CFR 125.6.</w:t>
      </w:r>
    </w:p>
    <w:p w:rsidR="00FF3582" w:rsidRPr="00FF3582" w:rsidP="00FF3582">
      <w:pPr>
        <w:widowControl/>
        <w:tabs>
          <w:tab w:val="left" w:pos="720"/>
          <w:tab w:val="left" w:pos="1080"/>
        </w:tabs>
        <w:spacing w:before="240"/>
        <w:ind w:firstLine="1080"/>
        <w:contextualSpacing/>
        <w:rPr>
          <w:rFonts w:ascii="Arial" w:eastAsia="Calibri" w:hAnsi="Arial" w:cs="Arial"/>
          <w:bCs/>
          <w:i/>
          <w:iCs/>
          <w:sz w:val="24"/>
          <w:szCs w:val="24"/>
        </w:rPr>
      </w:pPr>
    </w:p>
    <w:p w:rsidR="00FF3582" w:rsidRPr="00FF3582" w:rsidP="00FF3582">
      <w:pPr>
        <w:widowControl/>
        <w:numPr>
          <w:ilvl w:val="0"/>
          <w:numId w:val="7"/>
        </w:numPr>
        <w:tabs>
          <w:tab w:val="left" w:pos="810"/>
          <w:tab w:val="left" w:pos="1080"/>
        </w:tabs>
        <w:spacing w:before="240" w:after="240"/>
        <w:ind w:left="0" w:firstLine="1080"/>
        <w:contextualSpacing/>
        <w:rPr>
          <w:rFonts w:ascii="Arial" w:eastAsia="Calibri" w:hAnsi="Arial" w:cs="Arial"/>
          <w:bCs/>
          <w:sz w:val="24"/>
          <w:szCs w:val="24"/>
        </w:rPr>
      </w:pPr>
      <w:r>
        <w:rPr>
          <w:rFonts w:ascii="Arial" w:eastAsia="Calibri" w:hAnsi="Arial" w:cs="Arial"/>
          <w:bCs/>
          <w:i/>
          <w:iCs/>
          <w:sz w:val="32"/>
          <w:szCs w:val="32"/>
        </w:rPr>
        <w:t>X</w:t>
      </w:r>
      <w:r w:rsidRPr="00FF3582">
        <w:rPr>
          <w:rFonts w:ascii="Arial" w:eastAsia="Calibri" w:hAnsi="Arial" w:cs="Arial"/>
          <w:bCs/>
          <w:i/>
          <w:iCs/>
          <w:sz w:val="32"/>
          <w:szCs w:val="32"/>
        </w:rPr>
        <w:t xml:space="preserve">□ </w:t>
      </w:r>
      <w:r w:rsidRPr="00FF3582">
        <w:rPr>
          <w:rFonts w:ascii="Arial" w:eastAsia="Calibri" w:hAnsi="Arial" w:cs="Arial"/>
          <w:bCs/>
          <w:i/>
          <w:iCs/>
          <w:sz w:val="24"/>
          <w:szCs w:val="24"/>
        </w:rPr>
        <w:t>General</w:t>
      </w:r>
      <w:r w:rsidRPr="00FF3582">
        <w:rPr>
          <w:rFonts w:ascii="Arial" w:eastAsia="Calibri" w:hAnsi="Arial" w:cs="Arial"/>
          <w:bCs/>
          <w:sz w:val="24"/>
          <w:szCs w:val="24"/>
        </w:rPr>
        <w:t xml:space="preserve"> </w:t>
      </w:r>
      <w:r w:rsidRPr="00FF3582">
        <w:rPr>
          <w:rFonts w:ascii="Arial" w:eastAsia="Calibri" w:hAnsi="Arial" w:cs="Arial"/>
          <w:bCs/>
          <w:i/>
          <w:iCs/>
          <w:sz w:val="24"/>
          <w:szCs w:val="24"/>
        </w:rPr>
        <w:t>construction</w:t>
      </w:r>
      <w:r w:rsidRPr="00FF3582">
        <w:rPr>
          <w:rFonts w:ascii="Arial" w:eastAsia="Calibri" w:hAnsi="Arial" w:cs="Arial"/>
          <w:bCs/>
          <w:sz w:val="24"/>
          <w:szCs w:val="24"/>
        </w:rPr>
        <w:t xml:space="preserve">. In the case of a contract for general construction, the contractor will not pay more than 85% of the amount paid by the government to it to firms that are not VIP-listed SDVOSBs as set forth in </w:t>
      </w:r>
      <w:r>
        <w:fldChar w:fldCharType="begin"/>
      </w:r>
      <w:r>
        <w:instrText xml:space="preserve"> HYPERLINK "https://www.va.gov/oal/library/vaar/vaar852.asp" \l "85221973" \o "852.219-73" </w:instrText>
      </w:r>
      <w:r>
        <w:fldChar w:fldCharType="separate"/>
      </w:r>
      <w:r w:rsidRPr="00C21DBE" w:rsidR="00C21DBE">
        <w:rPr>
          <w:rStyle w:val="Hyperlink"/>
          <w:rFonts w:ascii="Arial" w:eastAsia="Calibri" w:hAnsi="Arial" w:cs="Arial"/>
          <w:bCs/>
          <w:sz w:val="24"/>
          <w:szCs w:val="24"/>
        </w:rPr>
        <w:t>852.219-73</w:t>
      </w:r>
      <w:r>
        <w:fldChar w:fldCharType="end"/>
      </w:r>
      <w:r w:rsidR="00C21DBE">
        <w:rPr>
          <w:rFonts w:ascii="Arial" w:eastAsia="Calibri" w:hAnsi="Arial" w:cs="Arial"/>
          <w:bCs/>
          <w:sz w:val="24"/>
          <w:szCs w:val="24"/>
        </w:rPr>
        <w:t xml:space="preserve"> </w:t>
      </w:r>
      <w:r w:rsidRPr="00FF3582">
        <w:rPr>
          <w:rFonts w:ascii="Arial" w:eastAsia="Calibri" w:hAnsi="Arial" w:cs="Arial"/>
          <w:bCs/>
          <w:sz w:val="24"/>
          <w:szCs w:val="24"/>
        </w:rPr>
        <w:t xml:space="preserve">or VOSBs as set forth in </w:t>
      </w:r>
      <w:r>
        <w:fldChar w:fldCharType="begin"/>
      </w:r>
      <w:r>
        <w:instrText xml:space="preserve"> HYPERLINK "https://www.va.gov/oal/library/vaar/vaar852.asp" \l "85221974" \o "852.219-74" </w:instrText>
      </w:r>
      <w:r>
        <w:fldChar w:fldCharType="separate"/>
      </w:r>
      <w:r w:rsidRPr="00C21DBE" w:rsidR="00C21DBE">
        <w:rPr>
          <w:rStyle w:val="Hyperlink"/>
          <w:rFonts w:ascii="Arial" w:eastAsia="Calibri" w:hAnsi="Arial" w:cs="Arial"/>
          <w:bCs/>
          <w:sz w:val="24"/>
          <w:szCs w:val="24"/>
        </w:rPr>
        <w:t>852.219-74</w:t>
      </w:r>
      <w:r>
        <w:fldChar w:fldCharType="end"/>
      </w:r>
      <w:r w:rsidRPr="00FF3582">
        <w:rPr>
          <w:rFonts w:ascii="Arial" w:eastAsia="Calibri" w:hAnsi="Arial" w:cs="Arial"/>
          <w:bCs/>
          <w:sz w:val="24"/>
          <w:szCs w:val="24"/>
        </w:rPr>
        <w:t xml:space="preserve">. Any work that a similarly situated VIP-listed subcontractor further subcontracts will count towards the 85% subcontract amount that cannot be exceeded. Cost of materials are excluded and not considered to be subcontracted. </w:t>
      </w:r>
    </w:p>
    <w:p w:rsidR="00FF3582" w:rsidRPr="00FF3582" w:rsidP="00FF3582">
      <w:pPr>
        <w:widowControl/>
        <w:tabs>
          <w:tab w:val="left" w:pos="810"/>
          <w:tab w:val="left" w:pos="1080"/>
        </w:tabs>
        <w:spacing w:before="240"/>
        <w:ind w:firstLine="1080"/>
        <w:contextualSpacing/>
        <w:rPr>
          <w:rFonts w:ascii="Arial" w:eastAsia="Calibri" w:hAnsi="Arial" w:cs="Arial"/>
          <w:bCs/>
          <w:sz w:val="24"/>
          <w:szCs w:val="24"/>
        </w:rPr>
      </w:pPr>
    </w:p>
    <w:p w:rsidR="00FF3582" w:rsidRPr="00FF3582" w:rsidP="00FF3582">
      <w:pPr>
        <w:widowControl/>
        <w:numPr>
          <w:ilvl w:val="0"/>
          <w:numId w:val="7"/>
        </w:numPr>
        <w:tabs>
          <w:tab w:val="left" w:pos="810"/>
          <w:tab w:val="left" w:pos="108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24"/>
          <w:szCs w:val="24"/>
        </w:rPr>
        <w:t xml:space="preserve"> </w:t>
      </w:r>
      <w:r w:rsidRPr="00FF3582">
        <w:rPr>
          <w:rFonts w:ascii="Arial" w:eastAsia="Calibri" w:hAnsi="Arial" w:cs="Arial"/>
          <w:bCs/>
          <w:i/>
          <w:iCs/>
          <w:sz w:val="32"/>
          <w:szCs w:val="32"/>
        </w:rPr>
        <w:t>□</w:t>
      </w:r>
      <w:r w:rsidRPr="00FF3582">
        <w:rPr>
          <w:rFonts w:ascii="Arial" w:eastAsia="Calibri" w:hAnsi="Arial" w:cs="Arial"/>
          <w:bCs/>
          <w:sz w:val="24"/>
          <w:szCs w:val="24"/>
        </w:rPr>
        <w:t xml:space="preserve"> </w:t>
      </w:r>
      <w:r w:rsidRPr="00FF3582">
        <w:rPr>
          <w:rFonts w:ascii="Arial" w:eastAsia="Calibri" w:hAnsi="Arial" w:cs="Arial"/>
          <w:bCs/>
          <w:i/>
          <w:iCs/>
          <w:sz w:val="24"/>
          <w:szCs w:val="24"/>
        </w:rPr>
        <w:t>Special trade construction contractors</w:t>
      </w:r>
      <w:r w:rsidRPr="00FF3582">
        <w:rPr>
          <w:rFonts w:ascii="Arial" w:eastAsia="Calibri" w:hAnsi="Arial" w:cs="Arial"/>
          <w:bCs/>
          <w:sz w:val="24"/>
          <w:szCs w:val="24"/>
        </w:rPr>
        <w:t xml:space="preserve">. In the case of a contract for special trade contractors, the contractor will not pay more than 75% of the amount paid by the government to it to firms that are not VIP-listed SDVOSBs as set forth in </w:t>
      </w:r>
      <w:bookmarkStart w:id="53" w:name="_Hlk119313043"/>
      <w:r w:rsidR="00C21DBE">
        <w:rPr>
          <w:rFonts w:ascii="Arial" w:eastAsia="Calibri" w:hAnsi="Arial" w:cs="Arial"/>
          <w:bCs/>
          <w:sz w:val="24"/>
          <w:szCs w:val="24"/>
        </w:rPr>
        <w:fldChar w:fldCharType="begin"/>
      </w:r>
      <w:r w:rsidR="00C21DBE">
        <w:rPr>
          <w:rFonts w:ascii="Arial" w:eastAsia="Calibri" w:hAnsi="Arial" w:cs="Arial"/>
          <w:bCs/>
          <w:sz w:val="24"/>
          <w:szCs w:val="24"/>
        </w:rPr>
        <w:instrText xml:space="preserve"> HYPERLINK "https://www.va.gov/oal/library/vaar/vaar852.asp" \l "85221973" \o "852.219-73" </w:instrText>
      </w:r>
      <w:r w:rsidR="00C21DBE">
        <w:rPr>
          <w:rFonts w:ascii="Arial" w:eastAsia="Calibri" w:hAnsi="Arial" w:cs="Arial"/>
          <w:bCs/>
          <w:sz w:val="24"/>
          <w:szCs w:val="24"/>
        </w:rPr>
        <w:fldChar w:fldCharType="separate"/>
      </w:r>
      <w:r w:rsidRPr="00C21DBE" w:rsidR="00C21DBE">
        <w:rPr>
          <w:rStyle w:val="Hyperlink"/>
          <w:rFonts w:ascii="Arial" w:eastAsia="Calibri" w:hAnsi="Arial" w:cs="Arial"/>
          <w:bCs/>
          <w:sz w:val="24"/>
          <w:szCs w:val="24"/>
        </w:rPr>
        <w:t>852.219-73</w:t>
      </w:r>
      <w:r w:rsidR="00C21DBE">
        <w:rPr>
          <w:rFonts w:ascii="Arial" w:eastAsia="Calibri" w:hAnsi="Arial" w:cs="Arial"/>
          <w:bCs/>
          <w:sz w:val="24"/>
          <w:szCs w:val="24"/>
        </w:rPr>
        <w:fldChar w:fldCharType="end"/>
      </w:r>
      <w:bookmarkEnd w:id="53"/>
      <w:r w:rsidRPr="00FF3582">
        <w:rPr>
          <w:rFonts w:ascii="Arial" w:eastAsia="Calibri" w:hAnsi="Arial" w:cs="Arial"/>
          <w:bCs/>
          <w:sz w:val="24"/>
          <w:szCs w:val="24"/>
        </w:rPr>
        <w:t xml:space="preserve"> or VOSBs as set forth in </w:t>
      </w:r>
      <w:r>
        <w:fldChar w:fldCharType="begin"/>
      </w:r>
      <w:r>
        <w:instrText xml:space="preserve"> HYPERLINK "https://www.va.gov/oal/library/vaar/vaar852.asp" \l "85221974" \o "852.219-74" </w:instrText>
      </w:r>
      <w:r>
        <w:fldChar w:fldCharType="separate"/>
      </w:r>
      <w:r w:rsidRPr="00C21DBE" w:rsidR="00C21DBE">
        <w:rPr>
          <w:rStyle w:val="Hyperlink"/>
          <w:rFonts w:ascii="Arial" w:eastAsia="Calibri" w:hAnsi="Arial" w:cs="Arial"/>
          <w:bCs/>
          <w:sz w:val="24"/>
          <w:szCs w:val="24"/>
        </w:rPr>
        <w:t>852.219-74</w:t>
      </w:r>
      <w:r>
        <w:fldChar w:fldCharType="end"/>
      </w:r>
      <w:r w:rsidRPr="00FF3582">
        <w:rPr>
          <w:rFonts w:ascii="Arial" w:eastAsia="Calibri" w:hAnsi="Arial" w:cs="Arial"/>
          <w:bCs/>
          <w:sz w:val="24"/>
          <w:szCs w:val="24"/>
        </w:rPr>
        <w:t>. Any work that a similarly situated subcontractor further subcontracts will count towards the 75% subcontract amount that cannot be exceeded. Cost of materials are excluded and not considered to be subcontracted.</w:t>
      </w:r>
    </w:p>
    <w:p w:rsidR="00FF3582" w:rsidRPr="00FF3582" w:rsidP="00FF3582">
      <w:pPr>
        <w:widowControl/>
        <w:ind w:left="720"/>
        <w:contextualSpacing/>
        <w:rPr>
          <w:rFonts w:ascii="Arial" w:eastAsia="Calibri" w:hAnsi="Arial" w:cs="Arial"/>
          <w:bCs/>
          <w:sz w:val="24"/>
          <w:szCs w:val="24"/>
        </w:rPr>
      </w:pPr>
    </w:p>
    <w:p w:rsidR="00FF3582" w:rsidRPr="00FF3582" w:rsidP="00B543E5">
      <w:pPr>
        <w:widowControl/>
        <w:numPr>
          <w:ilvl w:val="0"/>
          <w:numId w:val="6"/>
        </w:numPr>
        <w:tabs>
          <w:tab w:val="left" w:pos="810"/>
          <w:tab w:val="left" w:pos="1170"/>
          <w:tab w:val="left" w:pos="1440"/>
        </w:tabs>
        <w:spacing w:before="240" w:after="240"/>
        <w:ind w:left="0" w:firstLine="1080"/>
        <w:contextualSpacing/>
        <w:rPr>
          <w:rFonts w:ascii="Arial" w:eastAsia="Calibri" w:hAnsi="Arial" w:cs="Arial"/>
          <w:bCs/>
          <w:sz w:val="24"/>
          <w:szCs w:val="24"/>
        </w:rPr>
      </w:pPr>
      <w:r w:rsidRPr="00FF3582">
        <w:rPr>
          <w:rFonts w:ascii="Arial" w:eastAsia="Calibri" w:hAnsi="Arial" w:cs="Arial"/>
          <w:bCs/>
          <w:sz w:val="24"/>
          <w:szCs w:val="24"/>
        </w:rPr>
        <w:t>The offeror acknowledges that this certification concerns a matter within the jurisdiction of an Agency of the United States.  The offeror further acknowledges that this certification is subject to Title 18, United States Code, Section 1001, and, as such, a false, fictitious, or fraudulent certification may render the offeror subject to criminal, civil, or administrative penalties, including prosecution.</w:t>
      </w:r>
    </w:p>
    <w:p w:rsidR="00FF3582" w:rsidRPr="00FF3582" w:rsidP="00B543E5">
      <w:pPr>
        <w:widowControl/>
        <w:tabs>
          <w:tab w:val="left" w:pos="810"/>
          <w:tab w:val="left" w:pos="1170"/>
          <w:tab w:val="left" w:pos="1440"/>
        </w:tabs>
        <w:ind w:left="720" w:firstLine="1080"/>
        <w:contextualSpacing/>
        <w:rPr>
          <w:rFonts w:ascii="Arial" w:eastAsia="Calibri" w:hAnsi="Arial" w:cs="Arial"/>
          <w:bCs/>
          <w:sz w:val="24"/>
          <w:szCs w:val="24"/>
        </w:rPr>
      </w:pPr>
    </w:p>
    <w:p w:rsidR="00FF3582" w:rsidRPr="00FF3582" w:rsidP="00B543E5">
      <w:pPr>
        <w:widowControl/>
        <w:tabs>
          <w:tab w:val="left" w:pos="1170"/>
          <w:tab w:val="left" w:pos="1260"/>
          <w:tab w:val="left" w:pos="1440"/>
        </w:tabs>
        <w:ind w:firstLine="1080"/>
        <w:contextualSpacing/>
        <w:rPr>
          <w:rFonts w:ascii="Arial" w:eastAsia="Calibri" w:hAnsi="Arial" w:cs="Arial"/>
          <w:bCs/>
          <w:sz w:val="24"/>
          <w:szCs w:val="24"/>
        </w:rPr>
      </w:pPr>
      <w:r w:rsidRPr="00FF3582">
        <w:rPr>
          <w:rFonts w:ascii="Arial" w:eastAsia="Calibri" w:hAnsi="Arial" w:cs="Arial"/>
          <w:bCs/>
          <w:sz w:val="24"/>
          <w:szCs w:val="24"/>
        </w:rPr>
        <w:t>(3)</w:t>
      </w:r>
      <w:r w:rsidRPr="00FF3582">
        <w:rPr>
          <w:rFonts w:ascii="Arial" w:eastAsia="Calibri" w:hAnsi="Arial" w:cs="Arial"/>
          <w:bCs/>
          <w:sz w:val="24"/>
          <w:szCs w:val="24"/>
        </w:rPr>
        <w:tab/>
        <w:t>If VA determines that an SDVOSB/VOSB awarded a contract pursuant to 38 U.S.C. 8127 did not act in good faith, such SDVOSB/VOSB shall be subject to any or all of the following:</w:t>
      </w:r>
    </w:p>
    <w:p w:rsidR="00FF3582" w:rsidRPr="00FF3582" w:rsidP="00FF3582">
      <w:pPr>
        <w:widowControl/>
        <w:tabs>
          <w:tab w:val="left" w:pos="1170"/>
          <w:tab w:val="left" w:pos="1260"/>
        </w:tabs>
        <w:ind w:firstLine="720"/>
        <w:contextualSpacing/>
        <w:rPr>
          <w:rFonts w:ascii="Arial" w:eastAsia="Calibri" w:hAnsi="Arial" w:cs="Arial"/>
          <w:bCs/>
          <w:sz w:val="24"/>
          <w:szCs w:val="24"/>
        </w:rPr>
      </w:pPr>
    </w:p>
    <w:p w:rsidR="00FF3582" w:rsidRPr="00FF3582" w:rsidP="0014515E">
      <w:pPr>
        <w:widowControl/>
        <w:numPr>
          <w:ilvl w:val="0"/>
          <w:numId w:val="8"/>
        </w:numPr>
        <w:tabs>
          <w:tab w:val="left" w:pos="1530"/>
          <w:tab w:val="left" w:pos="1800"/>
        </w:tabs>
        <w:ind w:left="1080" w:firstLine="360"/>
        <w:rPr>
          <w:rFonts w:ascii="Arial" w:eastAsia="Times New Roman" w:hAnsi="Arial" w:cs="Arial"/>
          <w:bCs/>
          <w:sz w:val="24"/>
          <w:szCs w:val="24"/>
        </w:rPr>
      </w:pPr>
      <w:r w:rsidRPr="00FF3582">
        <w:rPr>
          <w:rFonts w:ascii="Arial" w:eastAsia="Times New Roman" w:hAnsi="Arial" w:cs="Arial"/>
          <w:bCs/>
          <w:sz w:val="24"/>
          <w:szCs w:val="24"/>
        </w:rPr>
        <w:t xml:space="preserve">Referral to the VA Suspension and Debarment </w:t>
      </w:r>
      <w:r w:rsidRPr="00FF3582">
        <w:rPr>
          <w:rFonts w:ascii="Arial" w:eastAsia="Times New Roman" w:hAnsi="Arial" w:cs="Arial"/>
          <w:bCs/>
          <w:sz w:val="24"/>
          <w:szCs w:val="24"/>
        </w:rPr>
        <w:t>Committee;</w:t>
      </w:r>
    </w:p>
    <w:p w:rsidR="00FF3582" w:rsidRPr="00FF3582" w:rsidP="0014515E">
      <w:pPr>
        <w:widowControl/>
        <w:tabs>
          <w:tab w:val="left" w:pos="1530"/>
          <w:tab w:val="left" w:pos="1800"/>
        </w:tabs>
        <w:ind w:left="1080" w:firstLine="360"/>
        <w:rPr>
          <w:rFonts w:ascii="Arial" w:eastAsia="Times New Roman" w:hAnsi="Arial" w:cs="Arial"/>
          <w:bCs/>
          <w:sz w:val="24"/>
          <w:szCs w:val="24"/>
        </w:rPr>
      </w:pPr>
    </w:p>
    <w:p w:rsidR="00FF3582" w:rsidRPr="00FF3582" w:rsidP="0014515E">
      <w:pPr>
        <w:widowControl/>
        <w:numPr>
          <w:ilvl w:val="0"/>
          <w:numId w:val="8"/>
        </w:numPr>
        <w:tabs>
          <w:tab w:val="left" w:pos="810"/>
          <w:tab w:val="left" w:pos="1080"/>
          <w:tab w:val="left" w:pos="1800"/>
        </w:tabs>
        <w:ind w:left="0" w:firstLine="1440"/>
        <w:rPr>
          <w:rFonts w:ascii="Arial" w:eastAsia="Times New Roman" w:hAnsi="Arial" w:cs="Arial"/>
          <w:bCs/>
          <w:sz w:val="24"/>
          <w:szCs w:val="24"/>
        </w:rPr>
      </w:pPr>
      <w:r w:rsidRPr="00FF3582">
        <w:rPr>
          <w:rFonts w:ascii="Arial" w:eastAsia="Times New Roman" w:hAnsi="Arial" w:cs="Arial"/>
          <w:bCs/>
          <w:sz w:val="24"/>
          <w:szCs w:val="24"/>
        </w:rPr>
        <w:t>A fine under section 16(g)(1) of the Small Business Act (15 U.S.C. 645(g)(1)); and</w:t>
      </w:r>
    </w:p>
    <w:p w:rsidR="00FF3582" w:rsidRPr="00FF3582" w:rsidP="0014515E">
      <w:pPr>
        <w:widowControl/>
        <w:tabs>
          <w:tab w:val="left" w:pos="810"/>
          <w:tab w:val="left" w:pos="1080"/>
          <w:tab w:val="left" w:pos="1800"/>
        </w:tabs>
        <w:ind w:left="720" w:firstLine="360"/>
        <w:rPr>
          <w:rFonts w:ascii="Arial" w:eastAsia="Times New Roman" w:hAnsi="Arial" w:cs="Arial"/>
          <w:bCs/>
          <w:sz w:val="24"/>
          <w:szCs w:val="24"/>
        </w:rPr>
      </w:pPr>
    </w:p>
    <w:p w:rsidR="00FF3582" w:rsidRPr="00FF3582" w:rsidP="0014515E">
      <w:pPr>
        <w:widowControl/>
        <w:numPr>
          <w:ilvl w:val="0"/>
          <w:numId w:val="8"/>
        </w:numPr>
        <w:tabs>
          <w:tab w:val="left" w:pos="1800"/>
        </w:tabs>
        <w:ind w:left="1080" w:firstLine="360"/>
        <w:rPr>
          <w:rFonts w:ascii="Arial" w:eastAsia="Times New Roman" w:hAnsi="Arial" w:cs="Arial"/>
          <w:bCs/>
          <w:sz w:val="24"/>
          <w:szCs w:val="24"/>
        </w:rPr>
      </w:pPr>
      <w:r w:rsidRPr="00FF3582">
        <w:rPr>
          <w:rFonts w:ascii="Arial" w:eastAsia="Times New Roman" w:hAnsi="Arial" w:cs="Arial"/>
          <w:bCs/>
          <w:sz w:val="24"/>
          <w:szCs w:val="24"/>
        </w:rPr>
        <w:t xml:space="preserve"> Prosecution for violating section 1001 of title 18.</w:t>
      </w:r>
    </w:p>
    <w:p w:rsidR="00FF3582" w:rsidRPr="00FF3582" w:rsidP="0014515E">
      <w:pPr>
        <w:widowControl/>
        <w:tabs>
          <w:tab w:val="left" w:pos="1800"/>
        </w:tabs>
        <w:ind w:left="1080" w:firstLine="360"/>
        <w:rPr>
          <w:rFonts w:ascii="Arial" w:eastAsia="Times New Roman" w:hAnsi="Arial" w:cs="Arial"/>
          <w:bCs/>
          <w:sz w:val="24"/>
          <w:szCs w:val="24"/>
        </w:rPr>
      </w:pPr>
    </w:p>
    <w:p w:rsidR="00FF3582" w:rsidRPr="00FF3582" w:rsidP="00FF3582">
      <w:pPr>
        <w:widowControl/>
        <w:numPr>
          <w:ilvl w:val="0"/>
          <w:numId w:val="5"/>
        </w:numPr>
        <w:tabs>
          <w:tab w:val="left" w:pos="1080"/>
        </w:tabs>
        <w:spacing w:before="240" w:after="240"/>
        <w:ind w:left="0" w:firstLine="720"/>
        <w:contextualSpacing/>
        <w:rPr>
          <w:rFonts w:ascii="Arial" w:eastAsia="Calibri" w:hAnsi="Arial" w:cs="Arial"/>
          <w:bCs/>
          <w:sz w:val="24"/>
          <w:szCs w:val="24"/>
        </w:rPr>
      </w:pPr>
      <w:r w:rsidRPr="00FF3582">
        <w:rPr>
          <w:rFonts w:ascii="Arial" w:eastAsia="Calibri" w:hAnsi="Arial" w:cs="Arial"/>
          <w:bCs/>
          <w:sz w:val="24"/>
          <w:szCs w:val="24"/>
        </w:rPr>
        <w:t>The offeror represents and understands that by submission of its offer and award of a contract it may be required to provide copies of documents or records to VA that VA may review to determine whether the offeror complied with the limitations on subcontracting requirement specified in the contract. Contracting officers may, at their discretion, require the contractor to demonstrate its compliance with the limitations on subcontracting at any time during performance and upon completion of a contract if the information regarding such compliance is not already available to the contracting officer. Evidence of compliance includes, but is not limited to, invoices, copies of subcontracts, or a list of the value of tasks performed.</w:t>
      </w:r>
    </w:p>
    <w:p w:rsidR="00FF3582" w:rsidRPr="00FF3582" w:rsidP="00FF3582">
      <w:pPr>
        <w:widowControl/>
        <w:tabs>
          <w:tab w:val="left" w:pos="1080"/>
        </w:tabs>
        <w:ind w:left="720"/>
        <w:contextualSpacing/>
        <w:rPr>
          <w:rFonts w:ascii="Arial" w:eastAsia="Calibri" w:hAnsi="Arial" w:cs="Arial"/>
          <w:bCs/>
          <w:sz w:val="24"/>
          <w:szCs w:val="24"/>
        </w:rPr>
      </w:pPr>
      <w:r w:rsidRPr="00FF3582">
        <w:rPr>
          <w:rFonts w:ascii="Arial" w:eastAsia="Calibri" w:hAnsi="Arial" w:cs="Arial"/>
          <w:bCs/>
          <w:sz w:val="24"/>
          <w:szCs w:val="24"/>
        </w:rPr>
        <w:t xml:space="preserve"> </w:t>
      </w:r>
    </w:p>
    <w:p w:rsidR="00FF3582" w:rsidRPr="00FF3582" w:rsidP="00FF3582">
      <w:pPr>
        <w:widowControl/>
        <w:numPr>
          <w:ilvl w:val="0"/>
          <w:numId w:val="5"/>
        </w:numPr>
        <w:tabs>
          <w:tab w:val="left" w:pos="1080"/>
        </w:tabs>
        <w:spacing w:before="240" w:after="240"/>
        <w:ind w:left="0" w:firstLine="720"/>
        <w:contextualSpacing/>
        <w:rPr>
          <w:rFonts w:ascii="Arial" w:eastAsia="Calibri" w:hAnsi="Arial" w:cs="Arial"/>
          <w:bCs/>
          <w:sz w:val="24"/>
          <w:szCs w:val="24"/>
        </w:rPr>
      </w:pPr>
      <w:r w:rsidRPr="00FF3582">
        <w:rPr>
          <w:rFonts w:ascii="Arial" w:eastAsia="Calibri" w:hAnsi="Arial" w:cs="Arial"/>
          <w:bCs/>
          <w:sz w:val="24"/>
          <w:szCs w:val="24"/>
        </w:rPr>
        <w:t>The offeror further agrees to cooperate fully and make available any documents or records as may be required to enable VA to determine compliance with the limitations on subcontracting requirement. The offeror understands that failure to provide documents as requested by VA may result in remedial action as the Government deems appropriate.</w:t>
      </w:r>
    </w:p>
    <w:p w:rsidR="00FF3582" w:rsidRPr="00FF3582" w:rsidP="00FF3582">
      <w:pPr>
        <w:widowControl/>
        <w:tabs>
          <w:tab w:val="left" w:pos="1080"/>
        </w:tabs>
        <w:ind w:left="720"/>
        <w:contextualSpacing/>
        <w:rPr>
          <w:rFonts w:ascii="Arial" w:eastAsia="Calibri" w:hAnsi="Arial" w:cs="Arial"/>
          <w:bCs/>
          <w:sz w:val="24"/>
          <w:szCs w:val="24"/>
        </w:rPr>
      </w:pPr>
    </w:p>
    <w:p w:rsidR="00FF3582" w:rsidRPr="00FF3582" w:rsidP="00FF3582">
      <w:pPr>
        <w:widowControl/>
        <w:numPr>
          <w:ilvl w:val="0"/>
          <w:numId w:val="5"/>
        </w:numPr>
        <w:tabs>
          <w:tab w:val="left" w:pos="1080"/>
        </w:tabs>
        <w:spacing w:before="240" w:after="240"/>
        <w:ind w:left="0" w:firstLine="720"/>
        <w:contextualSpacing/>
        <w:rPr>
          <w:rFonts w:ascii="Arial" w:eastAsia="Calibri" w:hAnsi="Arial" w:cs="Arial"/>
          <w:bCs/>
          <w:sz w:val="24"/>
          <w:szCs w:val="24"/>
        </w:rPr>
      </w:pPr>
      <w:r w:rsidRPr="00FF3582">
        <w:rPr>
          <w:rFonts w:ascii="Arial" w:eastAsia="Calibri" w:hAnsi="Arial" w:cs="Arial"/>
          <w:bCs/>
          <w:sz w:val="24"/>
          <w:szCs w:val="24"/>
        </w:rPr>
        <w:t xml:space="preserve">Offeror completed certification/fill-in required. The formal certification must be completed, </w:t>
      </w:r>
      <w:r w:rsidRPr="00FF3582">
        <w:rPr>
          <w:rFonts w:ascii="Arial" w:eastAsia="Calibri" w:hAnsi="Arial" w:cs="Arial"/>
          <w:bCs/>
          <w:sz w:val="24"/>
          <w:szCs w:val="24"/>
        </w:rPr>
        <w:t>signed</w:t>
      </w:r>
      <w:r w:rsidRPr="00FF3582">
        <w:rPr>
          <w:rFonts w:ascii="Arial" w:eastAsia="Calibri" w:hAnsi="Arial" w:cs="Arial"/>
          <w:bCs/>
          <w:sz w:val="24"/>
          <w:szCs w:val="24"/>
        </w:rPr>
        <w:t xml:space="preserve"> and returned with the offeror’s bid, quotation, or proposal. The Government will not consider offers for award from offerors that do not provide the certification, and all such responses will be deemed ineligible for evaluation and award.</w:t>
      </w:r>
    </w:p>
    <w:p w:rsidR="00FF3582" w:rsidRPr="00FF3582" w:rsidP="00FF3582">
      <w:pPr>
        <w:widowControl/>
        <w:ind w:firstLine="720"/>
        <w:rPr>
          <w:rFonts w:ascii="Arial" w:eastAsia="Times New Roman" w:hAnsi="Arial" w:cs="Arial"/>
          <w:bCs/>
          <w:sz w:val="24"/>
          <w:szCs w:val="24"/>
        </w:rPr>
      </w:pP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
          <w:sz w:val="24"/>
          <w:szCs w:val="24"/>
        </w:rPr>
        <w:t>Certification</w:t>
      </w:r>
      <w:r w:rsidRPr="00FF3582">
        <w:rPr>
          <w:rFonts w:ascii="Arial" w:eastAsia="Calibri" w:hAnsi="Arial" w:cs="Arial"/>
          <w:bCs/>
          <w:sz w:val="24"/>
          <w:szCs w:val="24"/>
        </w:rPr>
        <w:t>:</w:t>
      </w: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Cs/>
          <w:sz w:val="24"/>
          <w:szCs w:val="24"/>
        </w:rPr>
        <w:t>I hereby certify that if awarded the contract, [</w:t>
      </w:r>
      <w:r w:rsidRPr="00FF3582">
        <w:rPr>
          <w:rFonts w:ascii="Arial" w:eastAsia="Calibri" w:hAnsi="Arial" w:cs="Arial"/>
          <w:bCs/>
          <w:i/>
          <w:iCs/>
          <w:sz w:val="24"/>
          <w:szCs w:val="24"/>
        </w:rPr>
        <w:t>insert name of offeror</w:t>
      </w:r>
      <w:r w:rsidRPr="00FF3582">
        <w:rPr>
          <w:rFonts w:ascii="Arial" w:eastAsia="Calibri" w:hAnsi="Arial" w:cs="Arial"/>
          <w:bCs/>
          <w:sz w:val="24"/>
          <w:szCs w:val="24"/>
        </w:rPr>
        <w:t>] will comply with the limitations on subcontracting specified in this clause and in the resultant contract.  I further certify that I am authorized to execute this certification on behalf of [</w:t>
      </w:r>
      <w:r w:rsidRPr="00FF3582">
        <w:rPr>
          <w:rFonts w:ascii="Arial" w:eastAsia="Calibri" w:hAnsi="Arial" w:cs="Arial"/>
          <w:bCs/>
          <w:i/>
          <w:iCs/>
          <w:sz w:val="24"/>
          <w:szCs w:val="24"/>
        </w:rPr>
        <w:t>insert name of offeror</w:t>
      </w:r>
      <w:r w:rsidRPr="00FF3582">
        <w:rPr>
          <w:rFonts w:ascii="Arial" w:eastAsia="Calibri" w:hAnsi="Arial" w:cs="Arial"/>
          <w:bCs/>
          <w:sz w:val="24"/>
          <w:szCs w:val="24"/>
        </w:rPr>
        <w:t>].</w:t>
      </w: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
          <w:sz w:val="24"/>
          <w:szCs w:val="24"/>
        </w:rPr>
        <w:t>Printed Name of Signee:</w:t>
      </w:r>
      <w:r w:rsidRPr="00FF3582">
        <w:rPr>
          <w:rFonts w:ascii="Arial" w:eastAsia="Calibri" w:hAnsi="Arial" w:cs="Arial"/>
          <w:bCs/>
          <w:sz w:val="24"/>
          <w:szCs w:val="24"/>
        </w:rPr>
        <w:t xml:space="preserve">  ________________________________________</w:t>
      </w:r>
    </w:p>
    <w:p w:rsidR="00FF3582" w:rsidRPr="00FF3582" w:rsidP="00FF3582">
      <w:pPr>
        <w:widowControl/>
        <w:spacing w:before="240"/>
        <w:ind w:left="720"/>
        <w:rPr>
          <w:rFonts w:ascii="Arial" w:eastAsia="Calibri" w:hAnsi="Arial" w:cs="Arial"/>
          <w:bCs/>
          <w:sz w:val="24"/>
          <w:szCs w:val="24"/>
        </w:rPr>
      </w:pP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
          <w:sz w:val="24"/>
          <w:szCs w:val="24"/>
        </w:rPr>
        <w:t>Printed Title of Signee:</w:t>
      </w:r>
      <w:r w:rsidRPr="00FF3582">
        <w:rPr>
          <w:rFonts w:ascii="Arial" w:eastAsia="Calibri" w:hAnsi="Arial" w:cs="Arial"/>
          <w:bCs/>
          <w:sz w:val="24"/>
          <w:szCs w:val="24"/>
        </w:rPr>
        <w:t xml:space="preserve">  _________________________________________</w:t>
      </w: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
          <w:sz w:val="24"/>
          <w:szCs w:val="24"/>
        </w:rPr>
        <w:t>Signature:</w:t>
      </w:r>
      <w:r w:rsidRPr="00FF3582">
        <w:rPr>
          <w:rFonts w:ascii="Arial" w:eastAsia="Calibri" w:hAnsi="Arial" w:cs="Arial"/>
          <w:bCs/>
          <w:sz w:val="24"/>
          <w:szCs w:val="24"/>
        </w:rPr>
        <w:t xml:space="preserve">  ___________________________________________________</w:t>
      </w: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
          <w:sz w:val="24"/>
          <w:szCs w:val="24"/>
        </w:rPr>
        <w:t>Date:</w:t>
      </w:r>
      <w:r w:rsidRPr="00FF3582">
        <w:rPr>
          <w:rFonts w:ascii="Arial" w:eastAsia="Calibri" w:hAnsi="Arial" w:cs="Arial"/>
          <w:bCs/>
          <w:sz w:val="24"/>
          <w:szCs w:val="24"/>
        </w:rPr>
        <w:t xml:space="preserve">  _____________________</w:t>
      </w: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
          <w:sz w:val="24"/>
          <w:szCs w:val="24"/>
        </w:rPr>
        <w:t>Company Name and Address:</w:t>
      </w:r>
      <w:r w:rsidRPr="00FF3582">
        <w:rPr>
          <w:rFonts w:ascii="Arial" w:eastAsia="Calibri" w:hAnsi="Arial" w:cs="Arial"/>
          <w:bCs/>
          <w:sz w:val="24"/>
          <w:szCs w:val="24"/>
        </w:rPr>
        <w:t xml:space="preserve">  ______________________________________</w:t>
      </w:r>
    </w:p>
    <w:p w:rsidR="00FF3582" w:rsidRPr="00FF3582" w:rsidP="00FF3582">
      <w:pPr>
        <w:widowControl/>
        <w:spacing w:before="240"/>
        <w:ind w:left="720"/>
        <w:rPr>
          <w:rFonts w:ascii="Arial" w:eastAsia="Calibri" w:hAnsi="Arial" w:cs="Arial"/>
          <w:bCs/>
          <w:sz w:val="24"/>
          <w:szCs w:val="24"/>
        </w:rPr>
      </w:pPr>
      <w:r w:rsidRPr="00FF3582">
        <w:rPr>
          <w:rFonts w:ascii="Arial" w:eastAsia="Calibri" w:hAnsi="Arial" w:cs="Arial"/>
          <w:bCs/>
          <w:sz w:val="24"/>
          <w:szCs w:val="24"/>
        </w:rPr>
        <w:t>_____________________________________________________________</w:t>
      </w:r>
    </w:p>
    <w:p w:rsidR="00FF3582" w:rsidRPr="00FF3582" w:rsidP="00FF3582">
      <w:pPr>
        <w:widowControl/>
        <w:spacing w:before="240"/>
        <w:rPr>
          <w:rFonts w:ascii="Arial" w:eastAsia="Calibri" w:hAnsi="Arial" w:cs="Times New Roman"/>
          <w:bCs/>
          <w:sz w:val="24"/>
        </w:rPr>
      </w:pPr>
    </w:p>
    <w:p w:rsidR="008C3BB0" w:rsidRPr="008B1036" w:rsidP="008D462F">
      <w:pPr>
        <w:keepNext/>
        <w:keepLines/>
        <w:ind w:right="-170"/>
        <w:jc w:val="center"/>
        <w:outlineLvl w:val="0"/>
        <w:rPr>
          <w:rFonts w:ascii="Arial" w:eastAsia="Calibri" w:hAnsi="Arial" w:cs="Arial"/>
          <w:sz w:val="24"/>
          <w:szCs w:val="24"/>
        </w:rPr>
      </w:pPr>
      <w:r w:rsidRPr="00FF3582">
        <w:rPr>
          <w:rFonts w:ascii="Arial" w:eastAsia="Times New Roman" w:hAnsi="Arial" w:cs="Arial"/>
          <w:bCs/>
          <w:sz w:val="24"/>
          <w:szCs w:val="24"/>
        </w:rPr>
        <w:t>(End of clause)</w:t>
      </w:r>
    </w:p>
    <w:p w:rsidR="00276106">
      <w:pPr>
        <w:pStyle w:val="Heading2"/>
      </w:pPr>
      <w:bookmarkStart w:id="54" w:name="_Toc256000046"/>
      <w:r>
        <w:t>4.20</w:t>
      </w:r>
      <w:r w:rsidR="00E611D7">
        <w:t xml:space="preserve">  VAAR </w:t>
      </w:r>
      <w:r>
        <w:t>852.223-71</w:t>
      </w:r>
      <w:r w:rsidR="00E611D7">
        <w:t xml:space="preserve">  </w:t>
      </w:r>
      <w:r>
        <w:t>SAFETY AND HEALTH</w:t>
      </w:r>
      <w:r w:rsidR="00573648">
        <w:t xml:space="preserve"> </w:t>
      </w:r>
      <w:r w:rsidR="00E611D7">
        <w:t>(</w:t>
      </w:r>
      <w:r>
        <w:t>SEP 2019</w:t>
      </w:r>
      <w:r w:rsidR="00E611D7">
        <w:t>)</w:t>
      </w:r>
      <w:bookmarkEnd w:id="54"/>
    </w:p>
    <w:p w:rsidR="00B15ED0" w:rsidP="001364E2">
      <w:r>
        <w:t xml:space="preserve">  </w:t>
      </w:r>
      <w:r w:rsidRPr="00B15ED0">
        <w:t xml:space="preserve">(a) To help ensure the protection of the life and health of all persons, and to help prevent damage to property, the Contractor shall comply with all Federal, State, and local laws and regulations applicable to the work being performed under this contract. These laws </w:t>
      </w:r>
      <w:r w:rsidRPr="00B15ED0">
        <w:t>are implemented or enforced by the Environmental Protection Agency (EPA), Occupational Safety and Health Administration (OSHA) and other regulatory/enforcement agencies at the Federal, State, and local levels</w:t>
      </w:r>
      <w:r w:rsidRPr="00B15ED0">
        <w:t>.</w:t>
      </w:r>
    </w:p>
    <w:p w:rsidR="00B15ED0" w:rsidRPr="00B15ED0" w:rsidP="001364E2">
      <w:r>
        <w:t xml:space="preserve">    </w:t>
      </w:r>
      <w:r w:rsidRPr="00B15ED0">
        <w:t>(1) Additionally, the Contractor shall comply with the following regulations when developing and implementing health and safety operating procedures and practices for both personnel and facilities involving the use or handling of hazardous materials and the conduct of research, development, or test projects:</w:t>
      </w:r>
    </w:p>
    <w:p w:rsidR="00B15ED0" w:rsidRPr="00B15ED0" w:rsidP="001364E2">
      <w:r>
        <w:t xml:space="preserve">      </w:t>
      </w:r>
      <w:r w:rsidRPr="00B15ED0">
        <w:t>(</w:t>
      </w:r>
      <w:r w:rsidRPr="00B15ED0">
        <w:t>i</w:t>
      </w:r>
      <w:r w:rsidRPr="00B15ED0">
        <w:t xml:space="preserve">) 29 CFR 1910.1030, </w:t>
      </w:r>
      <w:r w:rsidRPr="00B15ED0">
        <w:t>Bloodborne</w:t>
      </w:r>
      <w:r w:rsidRPr="00B15ED0">
        <w:t xml:space="preserve"> pathogens; 29 CFR 1910.1450, Occupational exposure to hazardous chemicals in laboratories. These regulations are available at </w:t>
      </w:r>
      <w:r>
        <w:fldChar w:fldCharType="begin"/>
      </w:r>
      <w:r>
        <w:instrText xml:space="preserve"> HYPERLINK "https://www.osha.gov/" </w:instrText>
      </w:r>
      <w:r>
        <w:fldChar w:fldCharType="separate"/>
      </w:r>
      <w:r w:rsidRPr="00B15ED0">
        <w:rPr>
          <w:rStyle w:val="Hyperlink"/>
        </w:rPr>
        <w:t>https://www.osha.gov/</w:t>
      </w:r>
      <w:r>
        <w:fldChar w:fldCharType="end"/>
      </w:r>
      <w:r w:rsidRPr="00B15ED0">
        <w:t>.</w:t>
      </w:r>
    </w:p>
    <w:p w:rsidR="00B15ED0" w:rsidRPr="00B15ED0" w:rsidP="001364E2">
      <w:r>
        <w:t xml:space="preserve">      </w:t>
      </w:r>
      <w:r w:rsidRPr="00B15ED0">
        <w:t>(ii) Nuclear Regulatory Commission Standards and Regulations, pursuant to the Energy Reorganization Act of 1974 (42 U.S.C. 5801 et seq.) Copies are available from the U.S. Nuclear Regulatory Commission, Washington, DC 20555-0001.</w:t>
      </w:r>
    </w:p>
    <w:p w:rsidR="00B15ED0" w:rsidRPr="00B15ED0" w:rsidP="001364E2">
      <w:r>
        <w:t xml:space="preserve">    </w:t>
      </w:r>
      <w:r w:rsidRPr="00B15ED0">
        <w:t xml:space="preserve">(2) The following Government guidelines </w:t>
      </w:r>
      <w:r w:rsidRPr="00B15ED0">
        <w:t>are recommended</w:t>
      </w:r>
      <w:r w:rsidRPr="00B15ED0">
        <w:t xml:space="preserve"> for developing and implementing health and safety operating procedures and practices for both personnel and facilities:</w:t>
      </w:r>
    </w:p>
    <w:p w:rsidR="00B15ED0" w:rsidRPr="00B15ED0" w:rsidP="001364E2">
      <w:r>
        <w:t xml:space="preserve">      </w:t>
      </w:r>
      <w:r w:rsidRPr="00B15ED0">
        <w:t>(</w:t>
      </w:r>
      <w:r w:rsidRPr="00B15ED0">
        <w:t>i</w:t>
      </w:r>
      <w:r w:rsidRPr="00B15ED0">
        <w:t xml:space="preserve">) Biosafety in Microbiological and Biomedical Laboratories, Centers for Disease Control and Prevention (CDC), available at </w:t>
      </w:r>
      <w:r>
        <w:fldChar w:fldCharType="begin"/>
      </w:r>
      <w:r>
        <w:instrText xml:space="preserve"> HYPERLINK "http://www.cdc.gov/biosafety/publications/index.htm" </w:instrText>
      </w:r>
      <w:r>
        <w:fldChar w:fldCharType="separate"/>
      </w:r>
      <w:r w:rsidRPr="0022539C" w:rsidR="001364E2">
        <w:rPr>
          <w:rStyle w:val="Hyperlink"/>
        </w:rPr>
        <w:t>http://www.cdc.gov/biosafety/publications/index.htm</w:t>
      </w:r>
      <w:r>
        <w:fldChar w:fldCharType="end"/>
      </w:r>
      <w:r w:rsidRPr="00B15ED0">
        <w:t>.</w:t>
      </w:r>
    </w:p>
    <w:p w:rsidR="00B15ED0" w:rsidRPr="00B15ED0" w:rsidP="001364E2">
      <w:r>
        <w:t xml:space="preserve">      </w:t>
      </w:r>
      <w:r w:rsidRPr="00B15ED0">
        <w:t xml:space="preserve">(ii) Prudent Practices in the Laboratory, National Research Council, National Academy Press, Washington, DC 20001, available at </w:t>
      </w:r>
      <w:r>
        <w:fldChar w:fldCharType="begin"/>
      </w:r>
      <w:r>
        <w:instrText xml:space="preserve"> HYPERLINK "http://www.nap.edu" </w:instrText>
      </w:r>
      <w:r>
        <w:fldChar w:fldCharType="separate"/>
      </w:r>
      <w:r w:rsidRPr="00B15ED0">
        <w:rPr>
          <w:rStyle w:val="Hyperlink"/>
        </w:rPr>
        <w:t>http://www.nap.edu</w:t>
      </w:r>
      <w:r>
        <w:fldChar w:fldCharType="end"/>
      </w:r>
      <w:r w:rsidRPr="00B15ED0">
        <w:t>.</w:t>
      </w:r>
    </w:p>
    <w:p w:rsidR="00B15ED0" w:rsidRPr="00B15ED0" w:rsidP="001364E2">
      <w:r>
        <w:t xml:space="preserve">  </w:t>
      </w:r>
      <w:r w:rsidRPr="00B15ED0">
        <w:t>(b)</w:t>
      </w:r>
      <w:r w:rsidRPr="00B15ED0">
        <w:t>(1) The Contractor shall maintain an accurate record of, and promptly report to the Contracting Officer, all accidents or incidents resulting in the exposure of persons to toxic substances, hazardous materials; the injury or death of any person; or damage to property incidental to work performed under the contract resulting from toxic or hazardous materials and resulting in any or all violations for which the Contractor has been cited by any Federal, State or local regulatory/enforcement agency.</w:t>
      </w:r>
    </w:p>
    <w:p w:rsidR="00B15ED0" w:rsidRPr="00B15ED0" w:rsidP="001364E2">
      <w:r>
        <w:t xml:space="preserve">    </w:t>
      </w:r>
      <w:r w:rsidRPr="00B15ED0">
        <w:t xml:space="preserve">(2) The report shall include a copy of the notice of violation and the findings of any inquiry or inspection, and an analysis addressing the impact these violations may have on the work remaining to </w:t>
      </w:r>
      <w:r w:rsidRPr="00B15ED0">
        <w:t>be performed</w:t>
      </w:r>
      <w:r w:rsidRPr="00B15ED0">
        <w:t xml:space="preserve">. The report shall also state the required action(s), if any, to be taken to correct any violation(s) noted by the Federal, State, or local regulatory/enforcement agency and the </w:t>
      </w:r>
      <w:r w:rsidRPr="00B15ED0">
        <w:t>time frame</w:t>
      </w:r>
      <w:r w:rsidRPr="00B15ED0">
        <w:t xml:space="preserve"> allowed by the agency to accomplish the necessary corrective action.</w:t>
      </w:r>
    </w:p>
    <w:p w:rsidR="00B15ED0" w:rsidRPr="00B15ED0" w:rsidP="001364E2">
      <w:r>
        <w:t xml:space="preserve">  </w:t>
      </w:r>
      <w:r w:rsidRPr="00B15ED0">
        <w:t>(c) If the Contractor fails or refuses to comply with the Federal, State or local regulatory/enforcement agency's directive(s) regarding any violation(s) and prescribed corrective action(s), the Contracting Officer may issue an order stopping all or part of the work until satisfactory corrective action (as approved by the Federal, State, or local regulatory/enforcement agencies) has been taken and documented to the Contracting Officer.</w:t>
      </w:r>
      <w:r w:rsidRPr="00B15ED0">
        <w:t xml:space="preserve"> No part of the time lost due to any such stop work order shall form the basis for a request for extension or costs or damages by the Contractor.</w:t>
      </w:r>
    </w:p>
    <w:p w:rsidR="00B15ED0" w:rsidP="001364E2">
      <w:r>
        <w:t xml:space="preserve">  </w:t>
      </w:r>
      <w:r w:rsidRPr="00B15ED0">
        <w:t>(d) The Contractor shall insert this clause in each subcontract involving toxic substances or hazardous materia</w:t>
      </w:r>
      <w:r>
        <w:t>ls.</w:t>
      </w:r>
      <w:r w:rsidR="00481E70">
        <w:t xml:space="preserve"> The</w:t>
      </w:r>
      <w:r>
        <w:t xml:space="preserve"> </w:t>
      </w:r>
      <w:r w:rsidRPr="00B15ED0">
        <w:t>Contractor is responsible for the compliance of its subcontractors with the provisions of this clause.</w:t>
      </w:r>
    </w:p>
    <w:p w:rsidR="00276106" w:rsidP="00B15ED0">
      <w:pPr>
        <w:jc w:val="center"/>
      </w:pPr>
      <w:r>
        <w:t>(End of Clause)</w:t>
      </w:r>
    </w:p>
    <w:p w:rsidR="0067654C">
      <w:pPr>
        <w:pStyle w:val="Heading2"/>
      </w:pPr>
      <w:bookmarkStart w:id="55" w:name="_Toc256000047"/>
      <w:r>
        <w:t>4.21</w:t>
      </w:r>
      <w:r w:rsidR="0034190D">
        <w:t xml:space="preserve">  VAAR </w:t>
      </w:r>
      <w:r>
        <w:t>852.228-70</w:t>
      </w:r>
      <w:r w:rsidR="0034190D">
        <w:t xml:space="preserve">  </w:t>
      </w:r>
      <w:r>
        <w:t>BOND PREMIUM ADJUSTMENT</w:t>
      </w:r>
      <w:r w:rsidR="0034190D">
        <w:t xml:space="preserve"> (</w:t>
      </w:r>
      <w:r>
        <w:t>JAN 2008</w:t>
      </w:r>
      <w:r w:rsidR="0034190D">
        <w:t>)</w:t>
      </w:r>
      <w:bookmarkEnd w:id="55"/>
    </w:p>
    <w:p w:rsidR="0067654C">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7654C" w:rsidP="0034190D">
      <w:pPr>
        <w:jc w:val="center"/>
      </w:pPr>
      <w:r>
        <w:t>(End of Clause)</w:t>
      </w:r>
    </w:p>
    <w:p w:rsidR="00864E68">
      <w:pPr>
        <w:pStyle w:val="Heading2"/>
      </w:pPr>
      <w:bookmarkStart w:id="56" w:name="_Toc256000048"/>
      <w:r>
        <w:t>4.22</w:t>
      </w:r>
      <w:r w:rsidR="00256243">
        <w:t xml:space="preserve">  VAAR </w:t>
      </w:r>
      <w:r>
        <w:t>852.228-72</w:t>
      </w:r>
      <w:r w:rsidR="00256243">
        <w:t xml:space="preserve">  </w:t>
      </w:r>
      <w:r>
        <w:t>ASSISTING SERVICE-DISABLED VETERAN-OWNED AND VETERAN-OWNED SMALL BUSINESSES IN OBTAINING BONDS</w:t>
      </w:r>
      <w:r w:rsidR="00256243">
        <w:t xml:space="preserve"> (</w:t>
      </w:r>
      <w:r>
        <w:t>DEC 2009</w:t>
      </w:r>
      <w:r w:rsidR="00256243">
        <w:t>)</w:t>
      </w:r>
      <w:bookmarkEnd w:id="56"/>
    </w:p>
    <w:p w:rsidR="00864E68">
      <w:r>
        <w:t xml:space="preserve">  Prime contractors are encouraged to assist service-disabled veteran-owned and veteran-owned small business potential subcontractors in obtaining bonding, when required. Mentor firms are encouraged to assist protégé firms under VA's Mentor-Protégé Program</w:t>
      </w:r>
      <w:r>
        <w:t xml:space="preserve"> in obtaining acceptable bid, payment, and performance bonds, when required, as a prime contractor under a solicitation or contract and in obtaining any required bonds under subcontracts.</w:t>
      </w:r>
    </w:p>
    <w:p w:rsidR="00864E68" w:rsidP="00256243">
      <w:pPr>
        <w:jc w:val="center"/>
      </w:pPr>
      <w:r>
        <w:t>(End of Clause)</w:t>
      </w:r>
    </w:p>
    <w:p w:rsidR="00DB5EDA" w:rsidP="00A95EB9">
      <w:pPr>
        <w:pStyle w:val="Heading2"/>
      </w:pPr>
      <w:bookmarkStart w:id="57" w:name="_Toc256000049"/>
      <w:r>
        <w:t>4.23</w:t>
      </w:r>
      <w:r>
        <w:t xml:space="preserve">  VAAR </w:t>
      </w:r>
      <w:r>
        <w:t>852.232-70</w:t>
      </w:r>
      <w:r>
        <w:t xml:space="preserve">  </w:t>
      </w:r>
      <w:r>
        <w:t>PAYMENTS UNDER FIXED-PRICE CONSTRUCTION CONTRACTS (WITHOUT NAS– CPM) (NOV 2018)</w:t>
      </w:r>
      <w:bookmarkEnd w:id="57"/>
    </w:p>
    <w:p w:rsidR="001C1B17" w:rsidP="001C1B17">
      <w:pPr>
        <w:rPr>
          <w:rFonts w:ascii="Calibri" w:hAnsi="Calibri" w:cs="Calibri"/>
        </w:rPr>
      </w:pPr>
      <w:r>
        <w:rPr>
          <w:rFonts w:ascii="Calibri" w:hAnsi="Calibri" w:cs="Calibri"/>
        </w:rPr>
        <w:t xml:space="preserve">The clause FAR 52.232–5, Payments </w:t>
      </w:r>
      <w:r>
        <w:rPr>
          <w:rFonts w:ascii="Calibri" w:hAnsi="Calibri" w:cs="Calibri"/>
        </w:rPr>
        <w:t>Under</w:t>
      </w:r>
      <w:r>
        <w:rPr>
          <w:rFonts w:ascii="Calibri" w:hAnsi="Calibri" w:cs="Calibri"/>
        </w:rPr>
        <w:t xml:space="preserve"> Fixed-Price Construction Contracts, is implemented as follows: </w:t>
      </w:r>
    </w:p>
    <w:p w:rsidR="001C1B17" w:rsidP="001C1B17">
      <w:pPr>
        <w:rPr>
          <w:rFonts w:ascii="Calibri" w:hAnsi="Calibri" w:cs="Calibri"/>
        </w:rPr>
      </w:pPr>
      <w:r>
        <w:rPr>
          <w:rFonts w:ascii="Calibri" w:hAnsi="Calibri" w:cs="Calibri"/>
        </w:rPr>
        <w:t xml:space="preserve">  (a) Retainage.</w:t>
      </w:r>
    </w:p>
    <w:p w:rsidR="001C1B17" w:rsidP="001C1B17">
      <w:pPr>
        <w:rPr>
          <w:rFonts w:ascii="Calibri" w:hAnsi="Calibri" w:cs="Calibri"/>
        </w:rPr>
      </w:pPr>
      <w:r>
        <w:rPr>
          <w:rFonts w:ascii="Calibri" w:hAnsi="Calibri" w:cs="Calibri"/>
        </w:rPr>
        <w:t xml:space="preserve">    (1) The Contracting Officer may retain funds—</w:t>
      </w:r>
    </w:p>
    <w:p w:rsidR="001C1B17" w:rsidP="001C1B17">
      <w:pPr>
        <w:rPr>
          <w:rFonts w:ascii="Calibri" w:hAnsi="Calibri" w:cs="Calibri"/>
        </w:rPr>
      </w:pPr>
      <w:r>
        <w:rPr>
          <w:rFonts w:ascii="Calibri" w:hAnsi="Calibri" w:cs="Calibri"/>
        </w:rPr>
        <w:t xml:space="preserve">      (</w:t>
      </w:r>
      <w:r>
        <w:rPr>
          <w:rFonts w:ascii="Calibri" w:hAnsi="Calibri" w:cs="Calibri"/>
        </w:rPr>
        <w:t>i</w:t>
      </w:r>
      <w:r>
        <w:rPr>
          <w:rFonts w:ascii="Calibri" w:hAnsi="Calibri" w:cs="Calibri"/>
        </w:rPr>
        <w:t>) Where performance under the contract has been determined to be deficient or the Contractor has performed in an unsatisfactory manner in the past; or</w:t>
      </w:r>
    </w:p>
    <w:p w:rsidR="001C1B17" w:rsidP="001C1B17">
      <w:pPr>
        <w:rPr>
          <w:rFonts w:ascii="Calibri" w:hAnsi="Calibri" w:cs="Calibri"/>
        </w:rPr>
      </w:pPr>
      <w:r>
        <w:rPr>
          <w:rFonts w:ascii="Calibri" w:hAnsi="Calibri" w:cs="Calibri"/>
        </w:rPr>
        <w:t xml:space="preserve">      (ii) As the contract nears completion, to ensure that deficiencies </w:t>
      </w:r>
      <w:r>
        <w:rPr>
          <w:rFonts w:ascii="Calibri" w:hAnsi="Calibri" w:cs="Calibri"/>
        </w:rPr>
        <w:t>will be corrected</w:t>
      </w:r>
      <w:r>
        <w:rPr>
          <w:rFonts w:ascii="Calibri" w:hAnsi="Calibri" w:cs="Calibri"/>
        </w:rPr>
        <w:t xml:space="preserve"> and that completion is timely.</w:t>
      </w:r>
    </w:p>
    <w:p w:rsidR="001C1B17" w:rsidP="001C1B17">
      <w:pPr>
        <w:rPr>
          <w:rFonts w:ascii="Calibri" w:hAnsi="Calibri" w:cs="Calibri"/>
        </w:rPr>
      </w:pPr>
      <w:r>
        <w:rPr>
          <w:rFonts w:ascii="Calibri" w:hAnsi="Calibri" w:cs="Calibri"/>
        </w:rPr>
        <w:t xml:space="preserve">    (2) Examples of deficient performance justifying a retention of funds include, but are not restricted to, the following— </w:t>
      </w:r>
    </w:p>
    <w:p w:rsidR="001C1B17" w:rsidP="001C1B17">
      <w:pPr>
        <w:rPr>
          <w:rFonts w:ascii="Calibri" w:hAnsi="Calibri" w:cs="Calibri"/>
        </w:rPr>
      </w:pPr>
      <w:r>
        <w:rPr>
          <w:rFonts w:ascii="Calibri" w:hAnsi="Calibri" w:cs="Calibri"/>
        </w:rPr>
        <w:t xml:space="preserve">      (</w:t>
      </w:r>
      <w:r>
        <w:rPr>
          <w:rFonts w:ascii="Calibri" w:hAnsi="Calibri" w:cs="Calibri"/>
        </w:rPr>
        <w:t>i</w:t>
      </w:r>
      <w:r>
        <w:rPr>
          <w:rFonts w:ascii="Calibri" w:hAnsi="Calibri" w:cs="Calibri"/>
        </w:rPr>
        <w:t>) Unsatisfactory progress as determined by the Contracting Officer;</w:t>
      </w:r>
    </w:p>
    <w:p w:rsidR="001C1B17" w:rsidP="001C1B17">
      <w:pPr>
        <w:rPr>
          <w:rFonts w:ascii="Calibri" w:hAnsi="Calibri" w:cs="Calibri"/>
        </w:rPr>
      </w:pPr>
      <w:r>
        <w:rPr>
          <w:rFonts w:ascii="Calibri" w:hAnsi="Calibri" w:cs="Calibri"/>
        </w:rPr>
        <w:t xml:space="preserve">      (ii) Failure to meet schedule in Schedule of Work Progress;</w:t>
      </w:r>
    </w:p>
    <w:p w:rsidR="001C1B17" w:rsidP="001C1B17">
      <w:pPr>
        <w:rPr>
          <w:rFonts w:ascii="Calibri" w:hAnsi="Calibri" w:cs="Calibri"/>
        </w:rPr>
      </w:pPr>
      <w:r>
        <w:rPr>
          <w:rFonts w:ascii="Calibri" w:hAnsi="Calibri" w:cs="Calibri"/>
        </w:rPr>
        <w:t xml:space="preserve">      (iii) Failure to present submittals in a timely manner; or</w:t>
      </w:r>
    </w:p>
    <w:p w:rsidR="001C1B17" w:rsidP="001C1B17">
      <w:pPr>
        <w:rPr>
          <w:rFonts w:ascii="Calibri" w:hAnsi="Calibri" w:cs="Calibri"/>
        </w:rPr>
      </w:pPr>
      <w:r>
        <w:rPr>
          <w:rFonts w:ascii="Calibri" w:hAnsi="Calibri" w:cs="Calibri"/>
        </w:rPr>
        <w:t xml:space="preserve">      </w:t>
      </w:r>
      <w:r>
        <w:rPr>
          <w:rFonts w:ascii="Calibri" w:hAnsi="Calibri" w:cs="Calibri"/>
        </w:rPr>
        <w:t>(iv) Failure</w:t>
      </w:r>
      <w:r>
        <w:rPr>
          <w:rFonts w:ascii="Calibri" w:hAnsi="Calibri" w:cs="Calibri"/>
        </w:rPr>
        <w:t xml:space="preserve"> to comply in good faith with approved subcontracting plans, certifications, or contract requirements.</w:t>
      </w:r>
    </w:p>
    <w:p w:rsidR="001C1B17" w:rsidP="001C1B17">
      <w:pPr>
        <w:rPr>
          <w:rFonts w:ascii="Calibri" w:hAnsi="Calibri" w:cs="Calibri"/>
        </w:rPr>
      </w:pPr>
      <w:r>
        <w:rPr>
          <w:rFonts w:ascii="Calibri" w:hAnsi="Calibri" w:cs="Calibri"/>
        </w:rPr>
        <w:t xml:space="preserve">    (3) Any level of retention shall not exceed 10 percent either where there is determined to be </w:t>
      </w:r>
      <w:r>
        <w:rPr>
          <w:rFonts w:ascii="Calibri" w:hAnsi="Calibri" w:cs="Calibri"/>
        </w:rPr>
        <w:t>unsatisfactory performance, or when the retainage is to ensure satisfactory completion</w:t>
      </w:r>
      <w:r>
        <w:rPr>
          <w:rFonts w:ascii="Calibri" w:hAnsi="Calibri" w:cs="Calibri"/>
        </w:rPr>
        <w:t>.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001C1B17" w:rsidP="001C1B17">
      <w:pPr>
        <w:rPr>
          <w:rFonts w:ascii="Calibri" w:hAnsi="Calibri" w:cs="Calibri"/>
        </w:rPr>
      </w:pPr>
      <w:r>
        <w:rPr>
          <w:rFonts w:ascii="Calibri" w:hAnsi="Calibri" w:cs="Calibri"/>
        </w:rPr>
        <w:t xml:space="preserve">  (b) The Contractor shall submit a schedule of cost to the Contracting Officer for approval within 30 calendar days after date of receipt of notice to proceed. Such schedule </w:t>
      </w:r>
      <w:r>
        <w:rPr>
          <w:rFonts w:ascii="Calibri" w:hAnsi="Calibri" w:cs="Calibri"/>
        </w:rPr>
        <w:t>will be signed and submitted in triplicate</w:t>
      </w:r>
      <w:r>
        <w:rPr>
          <w:rFonts w:ascii="Calibri" w:hAnsi="Calibri" w:cs="Calibri"/>
        </w:rPr>
        <w:t>. The approved cost schedule will be one of the bases for determining progress payments to the Contractor for work completed. This schedule shall show cost by the work activity/event for each building or unit of the contract, as instructed by the resident engineer.</w:t>
      </w:r>
    </w:p>
    <w:p w:rsidR="001C1B17" w:rsidP="001C1B17">
      <w:pPr>
        <w:rPr>
          <w:rFonts w:ascii="Calibri" w:hAnsi="Calibri" w:cs="Calibri"/>
        </w:rPr>
      </w:pPr>
      <w:r>
        <w:rPr>
          <w:rFonts w:ascii="Calibri" w:hAnsi="Calibri" w:cs="Calibri"/>
        </w:rPr>
        <w:t xml:space="preserve">    (1) The work activities/events </w:t>
      </w:r>
      <w:r>
        <w:rPr>
          <w:rFonts w:ascii="Calibri" w:hAnsi="Calibri" w:cs="Calibri"/>
        </w:rPr>
        <w:t>shall be subdivided</w:t>
      </w:r>
      <w:r>
        <w:rPr>
          <w:rFonts w:ascii="Calibri" w:hAnsi="Calibri" w:cs="Calibri"/>
        </w:rPr>
        <w:t xml:space="preserve"> into as many sub-activities</w:t>
      </w:r>
      <w:r w:rsidR="00FE3522">
        <w:rPr>
          <w:rFonts w:ascii="Calibri" w:hAnsi="Calibri" w:cs="Calibri"/>
        </w:rPr>
        <w:t>/</w:t>
      </w:r>
      <w:r>
        <w:rPr>
          <w:rFonts w:ascii="Calibri" w:hAnsi="Calibri" w:cs="Calibri"/>
        </w:rPr>
        <w:t>events as are necessary to cover all component parts of the contract work.</w:t>
      </w:r>
    </w:p>
    <w:p w:rsidR="001C1B17" w:rsidP="001C1B17">
      <w:pPr>
        <w:rPr>
          <w:rFonts w:ascii="Calibri" w:hAnsi="Calibri" w:cs="Calibri"/>
        </w:rPr>
      </w:pPr>
      <w:r>
        <w:rPr>
          <w:rFonts w:ascii="Calibri" w:hAnsi="Calibri" w:cs="Calibri"/>
        </w:rPr>
        <w:t xml:space="preserve">    (2) Costs as shown on this schedule must be true costs and the resident engineer may require the Contractor to submit the original estimate sheets or other information to substantiate the detailed makeup of the schedule.</w:t>
      </w:r>
    </w:p>
    <w:p w:rsidR="001C1B17" w:rsidP="001C1B17">
      <w:pPr>
        <w:rPr>
          <w:rFonts w:ascii="Calibri" w:hAnsi="Calibri" w:cs="Calibri"/>
        </w:rPr>
      </w:pPr>
      <w:r>
        <w:rPr>
          <w:rFonts w:ascii="Calibri" w:hAnsi="Calibri" w:cs="Calibri"/>
        </w:rPr>
        <w:t xml:space="preserve">    (3) The sums of the sub-activities</w:t>
      </w:r>
      <w:r w:rsidR="00FE3522">
        <w:rPr>
          <w:rFonts w:ascii="Calibri" w:hAnsi="Calibri" w:cs="Calibri"/>
        </w:rPr>
        <w:t>/</w:t>
      </w:r>
      <w:r>
        <w:rPr>
          <w:rFonts w:ascii="Calibri" w:hAnsi="Calibri" w:cs="Calibri"/>
        </w:rPr>
        <w:t>events, as applied to each work activity</w:t>
      </w:r>
      <w:r w:rsidR="00FE3522">
        <w:rPr>
          <w:rFonts w:ascii="Calibri" w:hAnsi="Calibri" w:cs="Calibri"/>
        </w:rPr>
        <w:t>/</w:t>
      </w:r>
      <w:r>
        <w:rPr>
          <w:rFonts w:ascii="Calibri" w:hAnsi="Calibri" w:cs="Calibri"/>
        </w:rPr>
        <w:t>event, shall equal the total cost of such work activity/event. The total cost of all work activities/events shall equal the contract price.</w:t>
      </w:r>
    </w:p>
    <w:p w:rsidR="001C1B17" w:rsidP="001C1B17">
      <w:pPr>
        <w:rPr>
          <w:rFonts w:ascii="Calibri" w:hAnsi="Calibri" w:cs="Calibri"/>
        </w:rPr>
      </w:pPr>
      <w:r>
        <w:rPr>
          <w:rFonts w:ascii="Calibri" w:hAnsi="Calibri" w:cs="Calibri"/>
        </w:rPr>
        <w:t xml:space="preserve">    (4) Insurance and similar items </w:t>
      </w:r>
      <w:r>
        <w:rPr>
          <w:rFonts w:ascii="Calibri" w:hAnsi="Calibri" w:cs="Calibri"/>
        </w:rPr>
        <w:t>shall be prorated and included in the cost of each branch of the work</w:t>
      </w:r>
      <w:r>
        <w:rPr>
          <w:rFonts w:ascii="Calibri" w:hAnsi="Calibri" w:cs="Calibri"/>
        </w:rPr>
        <w:t>.</w:t>
      </w:r>
    </w:p>
    <w:p w:rsidR="001C1B17" w:rsidP="001C1B17">
      <w:pPr>
        <w:rPr>
          <w:rFonts w:ascii="Calibri" w:hAnsi="Calibri" w:cs="Calibri"/>
        </w:rPr>
      </w:pPr>
      <w:r>
        <w:rPr>
          <w:rFonts w:ascii="Calibri" w:hAnsi="Calibri" w:cs="Calibri"/>
        </w:rPr>
        <w:t xml:space="preserve">    (5) The cost schedule shall include separate cost information for the systems listed in the table in this paragraph (b</w:t>
      </w:r>
      <w:r>
        <w:rPr>
          <w:rFonts w:ascii="Calibri" w:hAnsi="Calibri" w:cs="Calibri"/>
        </w:rPr>
        <w:t>)(</w:t>
      </w:r>
      <w:r>
        <w:rPr>
          <w:rFonts w:ascii="Calibri" w:hAnsi="Calibri" w:cs="Calibri"/>
        </w:rPr>
        <w:t xml:space="preserve">5). The percentages listed in the following table are proportions of the cost listed in the Contractor’s cost schedule and identify, for payment purposes, the value of the work to adjust, correct and test systems after the material </w:t>
      </w:r>
      <w:r>
        <w:rPr>
          <w:rFonts w:ascii="Calibri" w:hAnsi="Calibri" w:cs="Calibri"/>
        </w:rPr>
        <w:t>has been installed</w:t>
      </w:r>
      <w:r>
        <w:rPr>
          <w:rFonts w:ascii="Calibri" w:hAnsi="Calibri" w:cs="Calibri"/>
        </w:rPr>
        <w:t xml:space="preserve">. Payment of the listed percentages </w:t>
      </w:r>
      <w:r>
        <w:rPr>
          <w:rFonts w:ascii="Calibri" w:hAnsi="Calibri" w:cs="Calibri"/>
        </w:rPr>
        <w:t>will be made</w:t>
      </w:r>
      <w:r>
        <w:rPr>
          <w:rFonts w:ascii="Calibri" w:hAnsi="Calibri" w:cs="Calibri"/>
        </w:rPr>
        <w:t xml:space="preserve"> only after the Contractor has demonstrated that each of the systems is substantially complete and operates as required by the contract.</w:t>
      </w:r>
    </w:p>
    <w:p w:rsidR="001C1B17" w:rsidP="001C1B17">
      <w:pPr>
        <w:rPr>
          <w:rFonts w:ascii="Calibri" w:hAnsi="Calibri" w:cs="Calibri"/>
        </w:rPr>
      </w:pPr>
    </w:p>
    <w:tbl>
      <w:tblPr>
        <w:tblW w:w="7861" w:type="dxa"/>
        <w:jc w:val="center"/>
        <w:tblLook w:val="04A0"/>
      </w:tblPr>
      <w:tblGrid>
        <w:gridCol w:w="7016"/>
        <w:gridCol w:w="845"/>
      </w:tblGrid>
      <w:tr w:rsidTr="001C1B17">
        <w:tblPrEx>
          <w:tblW w:w="7861" w:type="dxa"/>
          <w:jc w:val="center"/>
          <w:tblLook w:val="04A0"/>
        </w:tblPrEx>
        <w:trPr>
          <w:trHeight w:val="300"/>
          <w:jc w:val="center"/>
        </w:trPr>
        <w:tc>
          <w:tcPr>
            <w:tcW w:w="7861" w:type="dxa"/>
            <w:gridSpan w:val="2"/>
            <w:tcBorders>
              <w:top w:val="single" w:sz="4" w:space="0" w:color="auto"/>
              <w:left w:val="single" w:sz="4" w:space="0" w:color="auto"/>
              <w:bottom w:val="nil"/>
              <w:right w:val="single" w:sz="4" w:space="0" w:color="auto"/>
            </w:tcBorders>
            <w:noWrap/>
            <w:vAlign w:val="center"/>
            <w:hideMark/>
          </w:tcPr>
          <w:p w:rsidR="001C1B17">
            <w:pPr>
              <w:spacing w:before="0"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VALUE OF ADJUSTING, CORRECTING, AND TESTING SYSTEM</w:t>
            </w:r>
          </w:p>
        </w:tc>
      </w:tr>
      <w:tr w:rsidTr="001C1B17">
        <w:tblPrEx>
          <w:tblW w:w="7861" w:type="dxa"/>
          <w:jc w:val="center"/>
          <w:tblLook w:val="04A0"/>
        </w:tblPrEx>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rsidR="001C1B17">
            <w:pPr>
              <w:spacing w:before="0"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System</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Percent</w:t>
            </w:r>
          </w:p>
        </w:tc>
      </w:tr>
      <w:tr w:rsidTr="001C1B17">
        <w:tblPrEx>
          <w:tblW w:w="7861" w:type="dxa"/>
          <w:jc w:val="center"/>
          <w:tblLook w:val="04A0"/>
        </w:tblPrEx>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tube system……………………………………………………………………………….</w:t>
            </w:r>
          </w:p>
        </w:tc>
        <w:tc>
          <w:tcPr>
            <w:tcW w:w="845" w:type="dxa"/>
            <w:tcBorders>
              <w:top w:val="single" w:sz="4" w:space="0" w:color="auto"/>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Incinerators (medical waste and trash)………………………………………………………..</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Sewage treatment plant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treatment plant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Washers (dish, cage, glass, etc.)…………………………………………………………………..</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Sterilizing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distilling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Prefab</w:t>
            </w:r>
            <w:r>
              <w:rPr>
                <w:rFonts w:ascii="Calibri" w:eastAsia="Times New Roman" w:hAnsi="Calibri" w:cstheme="minorHAnsi"/>
                <w:color w:val="000000"/>
                <w:szCs w:val="20"/>
              </w:rPr>
              <w:t xml:space="preserve"> temperature rooms (cold, constant temperature)…………………………..</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air-conditioning system (Specified under 600 Sections)……………………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boiler plant system (Specified under 700 Sections)…………………………..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General supply conveyors……………………………………………………………………………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Food service conveyors………………………………………………………………………….……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soiled linen and trash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Elevators and dumbwaiters…………………………………………………………………………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Materials transport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Engine-generator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Primary switchgear………………………………………………………………………………………</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Secondary switchgear…………………………………………………………………………………..</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Fire alarm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Nurse call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Intercom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Radio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TV (entertainment) system…………………………………………………………………………</w:t>
            </w:r>
          </w:p>
        </w:tc>
        <w:tc>
          <w:tcPr>
            <w:tcW w:w="845" w:type="dxa"/>
            <w:tcBorders>
              <w:top w:val="nil"/>
              <w:left w:val="single" w:sz="4" w:space="0" w:color="auto"/>
              <w:bottom w:val="single" w:sz="4" w:space="0" w:color="auto"/>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bl>
    <w:p w:rsidR="001C1B17" w:rsidP="001C1B17">
      <w:pPr>
        <w:rPr>
          <w:rFonts w:ascii="Calibri" w:hAnsi="Calibri" w:cs="Calibri"/>
        </w:rPr>
      </w:pPr>
      <w:r>
        <w:rPr>
          <w:rFonts w:ascii="Calibri" w:hAnsi="Calibri" w:cs="Calibri"/>
        </w:rP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rsidR="001C1B17" w:rsidP="001C1B17">
      <w:pPr>
        <w:rPr>
          <w:rFonts w:ascii="Calibri" w:hAnsi="Calibri" w:cs="Calibri"/>
        </w:rPr>
      </w:pPr>
      <w:r>
        <w:rPr>
          <w:rFonts w:ascii="Calibri" w:hAnsi="Calibri" w:cs="Calibri"/>
        </w:rP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001C1B17" w:rsidP="001C1B17">
      <w:pPr>
        <w:rPr>
          <w:rFonts w:ascii="Calibri" w:hAnsi="Calibri" w:cs="Calibri"/>
        </w:rPr>
      </w:pPr>
      <w:r>
        <w:rPr>
          <w:rFonts w:ascii="Calibri" w:hAnsi="Calibri" w:cs="Calibri"/>
        </w:rPr>
        <w:t xml:space="preserve">    (1) The materials or equipment are in accordance with the contract requirements and/or approved samples and shop drawings</w:t>
      </w:r>
      <w:r>
        <w:rPr>
          <w:rFonts w:ascii="Calibri" w:hAnsi="Calibri" w:cs="Calibri"/>
        </w:rPr>
        <w:t>;</w:t>
      </w:r>
    </w:p>
    <w:p w:rsidR="001C1B17" w:rsidP="001C1B17">
      <w:pPr>
        <w:rPr>
          <w:rFonts w:ascii="Calibri" w:hAnsi="Calibri" w:cs="Calibri"/>
        </w:rPr>
      </w:pPr>
      <w:r>
        <w:rPr>
          <w:rFonts w:ascii="Calibri" w:hAnsi="Calibri" w:cs="Calibri"/>
        </w:rPr>
        <w:t xml:space="preserve">     </w:t>
      </w:r>
      <w:r>
        <w:rPr>
          <w:rFonts w:ascii="Calibri" w:hAnsi="Calibri" w:cs="Calibri"/>
        </w:rPr>
        <w:t>(2) The materials and/or equipment are approved by the resident engineer</w:t>
      </w:r>
      <w:r>
        <w:rPr>
          <w:rFonts w:ascii="Calibri" w:hAnsi="Calibri" w:cs="Calibri"/>
        </w:rPr>
        <w:t>;</w:t>
      </w:r>
    </w:p>
    <w:p w:rsidR="001C1B17" w:rsidP="001C1B17">
      <w:pPr>
        <w:rPr>
          <w:rFonts w:ascii="Calibri" w:hAnsi="Calibri" w:cs="Calibri"/>
        </w:rPr>
      </w:pPr>
      <w:r>
        <w:rPr>
          <w:rFonts w:ascii="Calibri" w:hAnsi="Calibri" w:cs="Calibri"/>
        </w:rPr>
        <w:t xml:space="preserve">     (3) The materials and/or equipment are stored separately and are readily available for inspection and inventory by the resident engineer</w:t>
      </w:r>
      <w:r>
        <w:rPr>
          <w:rFonts w:ascii="Calibri" w:hAnsi="Calibri" w:cs="Calibri"/>
        </w:rPr>
        <w:t>;</w:t>
      </w:r>
    </w:p>
    <w:p w:rsidR="001C1B17" w:rsidP="001C1B17">
      <w:pPr>
        <w:rPr>
          <w:rFonts w:ascii="Calibri" w:hAnsi="Calibri" w:cs="Calibri"/>
        </w:rPr>
      </w:pPr>
      <w:r>
        <w:rPr>
          <w:rFonts w:ascii="Calibri" w:hAnsi="Calibri" w:cs="Calibri"/>
        </w:rPr>
        <w:t xml:space="preserve">     (4) The materials and/or equipment are protected against weather, theft and other hazards and are not subjected to deterioration; and</w:t>
      </w:r>
    </w:p>
    <w:p w:rsidR="001C1B17" w:rsidP="001C1B17">
      <w:pPr>
        <w:rPr>
          <w:rFonts w:ascii="Calibri" w:hAnsi="Calibri" w:cs="Calibri"/>
        </w:rPr>
      </w:pPr>
      <w:r>
        <w:rPr>
          <w:rFonts w:ascii="Calibri" w:hAnsi="Calibri" w:cs="Calibri"/>
        </w:rPr>
        <w:t xml:space="preserve">     (5) The Contractor obtains the concurrence of its surety for off-site storage.</w:t>
      </w:r>
    </w:p>
    <w:p w:rsidR="001C1B17" w:rsidP="001C1B17">
      <w:pPr>
        <w:rPr>
          <w:rFonts w:ascii="Calibri" w:hAnsi="Calibri" w:cs="Calibri"/>
        </w:rPr>
      </w:pPr>
      <w:r>
        <w:rPr>
          <w:rFonts w:ascii="Calibri" w:hAnsi="Calibri" w:cs="Calibri"/>
        </w:rPr>
        <w:t xml:space="preserve">  (e) The Government reserves the right to withhold payment until samples, shop drawings, engineer’s certificates, additional bonds, payrolls, weekly statements of compliance, proof of title, nondiscrimination compliance reports, or any other requirements of this contract, </w:t>
      </w:r>
      <w:r>
        <w:rPr>
          <w:rFonts w:ascii="Calibri" w:hAnsi="Calibri" w:cs="Calibri"/>
        </w:rPr>
        <w:t>have been submitted</w:t>
      </w:r>
      <w:r>
        <w:rPr>
          <w:rFonts w:ascii="Calibri" w:hAnsi="Calibri" w:cs="Calibri"/>
        </w:rPr>
        <w:t xml:space="preserve"> to the satisfaction of the Contracting Officer.</w:t>
      </w:r>
    </w:p>
    <w:p w:rsidR="001C1B17" w:rsidP="001C1B17">
      <w:pPr>
        <w:rPr>
          <w:rFonts w:ascii="Calibri" w:hAnsi="Calibri" w:cs="Calibri"/>
        </w:rPr>
      </w:pPr>
      <w:r>
        <w:rPr>
          <w:rFonts w:ascii="Calibri" w:hAnsi="Calibri" w:cs="Calibri"/>
        </w:rPr>
        <w:t xml:space="preserve">  (f)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rsidR="008259FA" w:rsidP="008A5BCE">
      <w:pPr>
        <w:jc w:val="center"/>
      </w:pPr>
      <w:r>
        <w:t>(End of Clause)</w:t>
      </w:r>
    </w:p>
    <w:p w:rsidR="007338F7" w:rsidRPr="00A752A4" w:rsidP="00A752A4">
      <w:pPr>
        <w:pStyle w:val="Heading2"/>
        <w:tabs>
          <w:tab w:val="left" w:pos="7830"/>
        </w:tabs>
      </w:pPr>
      <w:bookmarkStart w:id="58" w:name="_Toc256000050"/>
      <w:r>
        <w:t>4.24</w:t>
      </w:r>
      <w:r w:rsidR="00127DC1">
        <w:t xml:space="preserve"> </w:t>
      </w:r>
      <w:r w:rsidR="00685435">
        <w:t xml:space="preserve"> VAAR</w:t>
      </w:r>
      <w:r w:rsidR="00127DC1">
        <w:t xml:space="preserve"> </w:t>
      </w:r>
      <w:r>
        <w:t>852.232-72</w:t>
      </w:r>
      <w:r>
        <w:t xml:space="preserve"> </w:t>
      </w:r>
      <w:r>
        <w:t>ELECTRONIC SUBMISSION OF PAYMENT REQUESTS</w:t>
      </w:r>
      <w:r>
        <w:t xml:space="preserve"> (</w:t>
      </w:r>
      <w:r>
        <w:t>NOV 2018</w:t>
      </w:r>
      <w:r>
        <w:t>)</w:t>
      </w:r>
      <w:bookmarkEnd w:id="58"/>
    </w:p>
    <w:p w:rsidR="007338F7" w:rsidP="00A752A4">
      <w:r>
        <w:t xml:space="preserve">  </w:t>
      </w:r>
      <w:r w:rsidRPr="007338F7">
        <w:t xml:space="preserve">(a) </w:t>
      </w:r>
      <w:r w:rsidRPr="007338F7">
        <w:rPr>
          <w:rFonts w:cs="Melior-Italic"/>
          <w:i/>
          <w:iCs/>
        </w:rPr>
        <w:t xml:space="preserve">Definitions. </w:t>
      </w:r>
      <w:r w:rsidRPr="007338F7">
        <w:t>As used in this clause—</w:t>
      </w:r>
    </w:p>
    <w:p w:rsidR="007338F7" w:rsidP="00A752A4">
      <w:r>
        <w:t xml:space="preserve">    </w:t>
      </w:r>
      <w:r w:rsidRPr="007338F7">
        <w:t xml:space="preserve">(1) </w:t>
      </w:r>
      <w:r w:rsidRPr="007338F7">
        <w:rPr>
          <w:rFonts w:cs="Melior-Italic"/>
          <w:i/>
          <w:iCs/>
        </w:rPr>
        <w:t xml:space="preserve">Contract financing payment </w:t>
      </w:r>
      <w:r>
        <w:t xml:space="preserve">has the </w:t>
      </w:r>
      <w:r w:rsidR="00444C29">
        <w:t>meaning given in FAR 32.001;</w:t>
      </w:r>
    </w:p>
    <w:p w:rsidR="00346138" w:rsidP="00A752A4">
      <w:r>
        <w:t xml:space="preserve">    </w:t>
      </w:r>
      <w:r w:rsidRPr="007338F7" w:rsid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rsidR="00346138" w:rsidP="00346138">
      <w:r>
        <w:t xml:space="preserve">    </w:t>
      </w:r>
      <w:r w:rsidRPr="007338F7" w:rsid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rsidR="007338F7" w:rsidP="00346138">
      <w:r>
        <w:t xml:space="preserve">    </w:t>
      </w:r>
      <w:r w:rsidRPr="007338F7">
        <w:t xml:space="preserve">(4) </w:t>
      </w:r>
      <w:r w:rsidRPr="007338F7">
        <w:rPr>
          <w:rFonts w:cs="Melior-Italic"/>
          <w:i/>
          <w:iCs/>
        </w:rPr>
        <w:t xml:space="preserve">Invoice payment </w:t>
      </w:r>
      <w:r w:rsidRPr="007338F7">
        <w:t>has the meaning given</w:t>
      </w:r>
      <w:r>
        <w:t xml:space="preserve"> </w:t>
      </w:r>
      <w:r w:rsidR="00346138">
        <w:t>in FAR 32.001; and</w:t>
      </w:r>
    </w:p>
    <w:p w:rsidR="007338F7"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rsidR="00A752A4">
        <w:t xml:space="preserve"> </w:t>
      </w:r>
      <w:r w:rsidRPr="007338F7">
        <w:t>payment su</w:t>
      </w:r>
      <w:r>
        <w:t xml:space="preserve">bmitted by the contractor under </w:t>
      </w:r>
      <w:r w:rsidRPr="007338F7">
        <w:t>this contract.</w:t>
      </w:r>
    </w:p>
    <w:p w:rsidR="007338F7" w:rsidRPr="007338F7"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rsidR="00A752A4">
        <w:t xml:space="preserve"> </w:t>
      </w:r>
      <w:r w:rsidRPr="007338F7">
        <w:t>additional e</w:t>
      </w:r>
      <w:r>
        <w:t xml:space="preserve">lectronic invoice submission is </w:t>
      </w:r>
      <w:r w:rsidRPr="007338F7">
        <w:t>required.</w:t>
      </w:r>
    </w:p>
    <w:p w:rsidR="007338F7"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rsidR="00A752A4">
        <w:t xml:space="preserve"> </w:t>
      </w:r>
      <w:r w:rsidRPr="007338F7">
        <w:t>format are through one of the following:</w:t>
      </w:r>
    </w:p>
    <w:p w:rsidR="007338F7" w:rsidP="00A752A4">
      <w:r>
        <w:t xml:space="preserve">    </w:t>
      </w:r>
      <w:r w:rsidRPr="007338F7">
        <w:t>(1</w:t>
      </w:r>
      <w:r w:rsidR="00346138">
        <w:t>) VA’s Electronic Invoice Presentment and Payment System at the current website address provided in the contract.</w:t>
      </w:r>
    </w:p>
    <w:p w:rsidR="007338F7" w:rsidP="00346138">
      <w:r>
        <w:t xml:space="preserve">    </w:t>
      </w:r>
      <w:r w:rsidRPr="007338F7">
        <w:t xml:space="preserve">(2) </w:t>
      </w:r>
      <w:r w:rsidR="00346138">
        <w:t>Any system that conforms to the X12 electronic data interchange (EDI) formats established by the Accredited Standards Center (ASC) and chartered by the American National Standards Institute (ANSI).</w:t>
      </w:r>
    </w:p>
    <w:p w:rsidR="007338F7"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P="00A752A4">
      <w:r>
        <w:t xml:space="preserve">  </w:t>
      </w:r>
      <w:r w:rsidRPr="007338F7">
        <w:t xml:space="preserve">(e) </w:t>
      </w:r>
      <w:r w:rsidRPr="00346138" w:rsidR="00346138">
        <w:rPr>
          <w:i/>
        </w:rPr>
        <w:t>Exceptions</w:t>
      </w:r>
      <w:r w:rsidR="00346138">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rsidR="007338F7" w:rsidP="00A752A4">
      <w:r>
        <w:t xml:space="preserve">    </w:t>
      </w:r>
      <w:r w:rsidRPr="007338F7">
        <w:t>(1) Awa</w:t>
      </w:r>
      <w:r>
        <w:t xml:space="preserve">rds made to foreign vendors for </w:t>
      </w:r>
      <w:r w:rsidRPr="007338F7">
        <w:t>work performed outside the United States;</w:t>
      </w:r>
    </w:p>
    <w:p w:rsidR="007338F7"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P="00A752A4">
      <w:r>
        <w:t xml:space="preserve">    </w:t>
      </w:r>
      <w:r w:rsidRPr="007338F7" w:rsidR="007338F7">
        <w:t>(4) Solicita</w:t>
      </w:r>
      <w:r w:rsidR="007338F7">
        <w:t xml:space="preserve">tions or contracts in which the </w:t>
      </w:r>
      <w:r w:rsidRPr="007338F7" w:rsidR="007338F7">
        <w:t>designated age</w:t>
      </w:r>
      <w:r w:rsidR="007338F7">
        <w:t xml:space="preserve">ncy office is a VA entity other </w:t>
      </w:r>
      <w:r w:rsidRPr="007338F7" w:rsidR="007338F7">
        <w:t>than the VA Financial Services Center in</w:t>
      </w:r>
      <w:r w:rsidR="007338F7">
        <w:t xml:space="preserve"> </w:t>
      </w:r>
      <w:r w:rsidRPr="007338F7" w:rsidR="007338F7">
        <w:t>Austin, Texas; or</w:t>
      </w:r>
    </w:p>
    <w:p w:rsidR="006B6977" w:rsidP="00A752A4">
      <w:r>
        <w:t xml:space="preserve">    </w:t>
      </w:r>
      <w:r w:rsidRPr="007338F7" w:rsidR="007338F7">
        <w:t>(5) Solicita</w:t>
      </w:r>
      <w:r>
        <w:t xml:space="preserve">tions or contracts in which the </w:t>
      </w:r>
      <w:r w:rsidRPr="007338F7" w:rsidR="007338F7">
        <w:t>VA designa</w:t>
      </w:r>
      <w:r>
        <w:t xml:space="preserve">ted agency office does not have </w:t>
      </w:r>
      <w:r w:rsidRPr="007338F7" w:rsidR="007338F7">
        <w:t>electronic in</w:t>
      </w:r>
      <w:r>
        <w:t xml:space="preserve">voicing capability as described </w:t>
      </w:r>
      <w:r w:rsidRPr="007338F7" w:rsidR="007338F7">
        <w:t>above</w:t>
      </w:r>
      <w:r>
        <w:t>.</w:t>
      </w:r>
    </w:p>
    <w:p w:rsidR="006B6977" w:rsidRPr="00A752A4" w:rsidP="00A752A4">
      <w:pPr>
        <w:jc w:val="center"/>
      </w:pPr>
      <w:r>
        <w:t>(End of Clause)</w:t>
      </w:r>
    </w:p>
    <w:p w:rsidR="00E97444">
      <w:pPr>
        <w:pStyle w:val="Heading2"/>
      </w:pPr>
      <w:bookmarkStart w:id="59" w:name="_Toc256000051"/>
      <w:r>
        <w:t>4.25</w:t>
      </w:r>
      <w:r w:rsidR="0014308A">
        <w:t xml:space="preserve">  VAAR </w:t>
      </w:r>
      <w:r>
        <w:t>852.236-71</w:t>
      </w:r>
      <w:r w:rsidR="0014308A">
        <w:t xml:space="preserve">  </w:t>
      </w:r>
      <w:r>
        <w:t>SPECIFICATIONS AND DRAWINGS FOR CONSTRUCTION</w:t>
      </w:r>
      <w:r w:rsidR="0014308A">
        <w:t xml:space="preserve"> (</w:t>
      </w:r>
      <w:r>
        <w:t>APR 2019</w:t>
      </w:r>
      <w:r w:rsidR="0014308A">
        <w:t>)</w:t>
      </w:r>
      <w:bookmarkEnd w:id="59"/>
    </w:p>
    <w:p w:rsidR="00EE4766" w:rsidP="00EE4766">
      <w:r>
        <w:t xml:space="preserve">  The clause entitled ‘‘Specifications and Drawings for Construction’’ in FAR 52.236– 21 </w:t>
      </w:r>
      <w:r>
        <w:t>is supplemented</w:t>
      </w:r>
      <w:r>
        <w:t xml:space="preserve"> as follows:</w:t>
      </w:r>
    </w:p>
    <w:p w:rsidR="00EE4766" w:rsidP="00EE4766">
      <w:r>
        <w:t xml:space="preserve">  (a) The Contracting Officer’s interpretation of the drawings and specifications will be final, subject to the Disputes clause.</w:t>
      </w:r>
    </w:p>
    <w:p w:rsidR="00EE4766" w:rsidP="00EE4766">
      <w:r>
        <w:t xml:space="preserve">  (b) The Contractor shall—</w:t>
      </w:r>
    </w:p>
    <w:p w:rsidR="00EE4766" w:rsidP="00EE4766">
      <w:r>
        <w:t xml:space="preserve">    (1) Check all drawings and specifications furnished immediately upon receipt</w:t>
      </w:r>
      <w:r>
        <w:t>;</w:t>
      </w:r>
    </w:p>
    <w:p w:rsidR="00EE4766" w:rsidP="00EE4766">
      <w:r>
        <w:t xml:space="preserve">    (2) Compare all drawings and the specifications, and verify the figures before laying out the work</w:t>
      </w:r>
      <w:r>
        <w:t>;</w:t>
      </w:r>
    </w:p>
    <w:p w:rsidR="00EE4766" w:rsidP="00EE4766">
      <w:r>
        <w:t xml:space="preserve">    (3) Promptly notify the Contracting Officer of any discrepancies</w:t>
      </w:r>
      <w:r>
        <w:t>;</w:t>
      </w:r>
    </w:p>
    <w:p w:rsidR="00EE4766" w:rsidP="00EE4766">
      <w:r>
        <w:t xml:space="preserve">    (4) Be responsible for any errors that might have been avoided by complying with this paragraph (b); and</w:t>
      </w:r>
    </w:p>
    <w:p w:rsidR="00EE4766" w:rsidP="00EE4766">
      <w:r>
        <w:t xml:space="preserve">    (5) Reproduce and print contract drawings and specifications as needed.</w:t>
      </w:r>
    </w:p>
    <w:p w:rsidR="00EE4766" w:rsidP="00EE4766">
      <w:r>
        <w:t xml:space="preserve">  (c) In general—</w:t>
      </w:r>
    </w:p>
    <w:p w:rsidR="00EE4766" w:rsidP="00EE4766">
      <w:r>
        <w:t xml:space="preserve">    (1) Drawings of greater detail shall govern over drawings of lesser detail unless specifically noted otherwise; and</w:t>
      </w:r>
    </w:p>
    <w:p w:rsidR="00EE4766" w:rsidP="00EE4766">
      <w:r>
        <w:t xml:space="preserve">    (2) Figures and numerical quantities noted on drawings govern over scale measurements.</w:t>
      </w:r>
    </w:p>
    <w:p w:rsidR="00EE4766" w:rsidP="00EE4766">
      <w:r>
        <w:t xml:space="preserve">  (d) Omissions from the drawings or specifications or the </w:t>
      </w:r>
      <w:r>
        <w:t>misdescription</w:t>
      </w:r>
      <w:r>
        <w:t xml:space="preserve"> of details of work that are manifestly necessary to carry out the intent of the drawings and specifications, or that </w:t>
      </w:r>
      <w:r>
        <w:t>are customarily performed</w:t>
      </w:r>
      <w:r>
        <w:t xml:space="preserve">, shall not relieve the Contractor from performing such omitted or </w:t>
      </w:r>
      <w:r>
        <w:t>misdescribed</w:t>
      </w:r>
      <w:r>
        <w:t xml:space="preserve"> details of the work. The Contractor shall perform such details as if fully and correctly set forth and described in the drawings and specifications.</w:t>
      </w:r>
    </w:p>
    <w:p w:rsidR="00EE4766" w:rsidP="00EE4766">
      <w:r>
        <w:t xml:space="preserve">  (e) The work shall conform to the specifications and the contract drawings identified on the following index of drawings:</w:t>
      </w:r>
    </w:p>
    <w:p w:rsidR="00133B01"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3"/>
        <w:gridCol w:w="3989"/>
        <w:gridCol w:w="1598"/>
      </w:tblGrid>
      <w:tr w:rsidTr="00987550">
        <w:tblPrEx>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03" w:type="dxa"/>
          </w:tcPr>
          <w:p w:rsidR="00EE4766" w:rsidP="00EE4766">
            <w:pPr>
              <w:jc w:val="center"/>
            </w:pPr>
            <w:r>
              <w:t>Title</w:t>
            </w:r>
          </w:p>
        </w:tc>
        <w:tc>
          <w:tcPr>
            <w:tcW w:w="3989" w:type="dxa"/>
          </w:tcPr>
          <w:p w:rsidR="00EE4766" w:rsidP="00EE4766">
            <w:pPr>
              <w:jc w:val="center"/>
            </w:pPr>
            <w:r>
              <w:t>File</w:t>
            </w:r>
          </w:p>
        </w:tc>
        <w:tc>
          <w:tcPr>
            <w:tcW w:w="1598" w:type="dxa"/>
          </w:tcPr>
          <w:p w:rsidR="00EE4766" w:rsidP="00EE4766">
            <w:pPr>
              <w:jc w:val="center"/>
            </w:pPr>
            <w:r>
              <w:t>Drawing No.</w:t>
            </w:r>
          </w:p>
        </w:tc>
      </w:tr>
      <w:tr w:rsidTr="00987550">
        <w:tblPrEx>
          <w:tblW w:w="9590" w:type="dxa"/>
          <w:tblInd w:w="108" w:type="dxa"/>
          <w:tblLayout w:type="fixed"/>
          <w:tblLook w:val="04A0"/>
        </w:tblPrEx>
        <w:tc>
          <w:tcPr>
            <w:tcW w:w="4003" w:type="dxa"/>
          </w:tcPr>
          <w:p w:rsidR="00166C68" w:rsidP="00BD17B4">
            <w:pPr>
              <w:jc w:val="center"/>
            </w:pPr>
            <w:r>
              <w:t>PN 568-20-102 Mental Health Lock Ward</w:t>
            </w:r>
          </w:p>
        </w:tc>
        <w:tc>
          <w:tcPr>
            <w:tcW w:w="3989" w:type="dxa"/>
          </w:tcPr>
          <w:p w:rsidR="00166C68" w:rsidP="00BD17B4">
            <w:pPr>
              <w:jc w:val="center"/>
            </w:pPr>
            <w:r>
              <w:t>Project Specifications and Drawings</w:t>
            </w:r>
          </w:p>
        </w:tc>
        <w:tc>
          <w:tcPr>
            <w:tcW w:w="1598" w:type="dxa"/>
          </w:tcPr>
          <w:p w:rsidR="00166C68" w:rsidP="00BD17B4">
            <w:pPr>
              <w:jc w:val="center"/>
            </w:pPr>
            <w:r>
              <w:t>All</w:t>
            </w: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bl>
    <w:p w:rsidR="00987550" w:rsidP="00987550"/>
    <w:p w:rsidR="00E97444" w:rsidP="00EE4766">
      <w:pPr>
        <w:jc w:val="center"/>
      </w:pPr>
      <w:r>
        <w:t>(End of Clause)</w:t>
      </w:r>
    </w:p>
    <w:p w:rsidR="00E01F0C">
      <w:pPr>
        <w:pStyle w:val="Heading2"/>
      </w:pPr>
      <w:bookmarkStart w:id="60" w:name="_Toc256000052"/>
      <w:r>
        <w:t>4.26</w:t>
      </w:r>
      <w:r w:rsidR="003C7D91">
        <w:t xml:space="preserve">  VAAR </w:t>
      </w:r>
      <w:r>
        <w:t>852.236-79</w:t>
      </w:r>
      <w:r w:rsidR="003C7D91">
        <w:t xml:space="preserve"> </w:t>
      </w:r>
      <w:r>
        <w:t>CONTRACTOR PRODUCTION REPORT</w:t>
      </w:r>
      <w:r w:rsidR="003C7D91">
        <w:t xml:space="preserve"> (</w:t>
      </w:r>
      <w:r>
        <w:t>APR 2019</w:t>
      </w:r>
      <w:r w:rsidR="003C7D91">
        <w:t>)</w:t>
      </w:r>
      <w:bookmarkEnd w:id="60"/>
    </w:p>
    <w:p w:rsidR="005C7154" w:rsidP="005C7154">
      <w:r>
        <w:t xml:space="preserve">  </w:t>
      </w:r>
      <w:r>
        <w:t xml:space="preserve">(a)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w:t>
      </w:r>
      <w:r>
        <w:t>shall be signed</w:t>
      </w:r>
      <w:r>
        <w:t>, dated and submitted by</w:t>
      </w:r>
      <w:r>
        <w:t xml:space="preserve"> the Contractor superintendent.</w:t>
      </w:r>
    </w:p>
    <w:p w:rsidR="005C7154" w:rsidP="005C7154">
      <w:r>
        <w:t xml:space="preserve">  </w:t>
      </w:r>
      <w:r>
        <w:t>(b) Each report shall include and specifically identify at least one safety topic germane to the jobsite that day.</w:t>
      </w:r>
    </w:p>
    <w:p w:rsidR="00E01F0C" w:rsidP="005C7154">
      <w:pPr>
        <w:jc w:val="center"/>
      </w:pPr>
      <w:r>
        <w:t>(End of Clause)</w:t>
      </w:r>
    </w:p>
    <w:p w:rsidR="00AB0323">
      <w:pPr>
        <w:pStyle w:val="Heading2"/>
      </w:pPr>
      <w:bookmarkStart w:id="61" w:name="_Toc256000053"/>
      <w:r>
        <w:t>4.27</w:t>
      </w:r>
      <w:r w:rsidR="0038235C">
        <w:t xml:space="preserve">  VAAR </w:t>
      </w:r>
      <w:r>
        <w:t>852.236-80</w:t>
      </w:r>
      <w:r w:rsidR="0038235C">
        <w:t xml:space="preserve"> </w:t>
      </w:r>
      <w:r>
        <w:t>SUBCONTRACTS AND WORK COORDINATION</w:t>
      </w:r>
      <w:r w:rsidR="0038235C">
        <w:t xml:space="preserve"> (</w:t>
      </w:r>
      <w:r>
        <w:t>APR 2019</w:t>
      </w:r>
      <w:r w:rsidR="0038235C">
        <w:t>)</w:t>
      </w:r>
      <w:bookmarkEnd w:id="61"/>
    </w:p>
    <w:p w:rsidR="00A536B1" w:rsidP="00A536B1">
      <w:r>
        <w:t xml:space="preserve">  </w:t>
      </w:r>
      <w:r>
        <w:t xml:space="preserve">(a) Nothing contained in this contract </w:t>
      </w:r>
      <w:r>
        <w:t>shall be construed</w:t>
      </w:r>
      <w:r>
        <w:t xml:space="preserve"> as creating any contractual relationship between any subcontractor and the Government. Divisions or sections of specifications </w:t>
      </w:r>
      <w:r>
        <w:t>are not intended</w:t>
      </w:r>
      <w:r>
        <w:t xml:space="preserve"> to control the Contractor in dividing work among subcontractors, or to limit work performed by any trade.</w:t>
      </w:r>
    </w:p>
    <w:p w:rsidR="00A536B1" w:rsidP="00A536B1">
      <w:r>
        <w:t xml:space="preserve">  </w:t>
      </w:r>
      <w:r>
        <w:t>(b) The Contractor shall be responsible to the Government for acts and omissions of his/her own employees, and of the subcontractors and their employees. The Contractor shall also be responsible for coordination of the work of the trades, subcontr</w:t>
      </w:r>
      <w:r>
        <w:t>actors, and material suppliers.</w:t>
      </w:r>
    </w:p>
    <w:p w:rsidR="00A536B1" w:rsidP="00A536B1">
      <w:r>
        <w:t xml:space="preserve">  </w:t>
      </w:r>
      <w:r>
        <w:t>(c) The Government or its representatives will not undertake to settle any differences between the Contractor and subcontractors or between subcontractors.</w:t>
      </w:r>
    </w:p>
    <w:p w:rsidR="00A536B1" w:rsidP="00A536B1">
      <w:r>
        <w:t xml:space="preserve">  </w:t>
      </w:r>
      <w:r>
        <w:t xml:space="preserve">(d) The Government reserves the right to refuse to permit employment on the work, or require dismissal from the work, of any subcontractor or subcontractor employee who, </w:t>
      </w:r>
      <w:r>
        <w:t>by reason of</w:t>
      </w:r>
      <w:r>
        <w:t xml:space="preserve"> previous unsatisfactory work on Department of Veterans Affairs projects or for any other reason, is considered by the Contracting Officer to be incompetent, carele</w:t>
      </w:r>
      <w:r>
        <w:t>ss, or otherwise objectionable.</w:t>
      </w:r>
    </w:p>
    <w:p w:rsidR="00AB0323" w:rsidP="0038235C">
      <w:pPr>
        <w:jc w:val="center"/>
      </w:pPr>
      <w:r>
        <w:t>(End of Clause)</w:t>
      </w:r>
    </w:p>
    <w:p w:rsidR="004600DE">
      <w:pPr>
        <w:pStyle w:val="Heading2"/>
      </w:pPr>
      <w:bookmarkStart w:id="62" w:name="_Toc256000054"/>
      <w:r>
        <w:t>4.28</w:t>
      </w:r>
      <w:r w:rsidR="007A7A67">
        <w:t xml:space="preserve">  VAAR </w:t>
      </w:r>
      <w:r>
        <w:t>852.236-90</w:t>
      </w:r>
      <w:r w:rsidR="007A7A67">
        <w:t xml:space="preserve">  </w:t>
      </w:r>
      <w:r>
        <w:t>RESTRICTION ON SUBMISSION AND USE OF EQUAL PRODUCTS</w:t>
      </w:r>
      <w:r w:rsidR="007A7A67">
        <w:t xml:space="preserve"> (</w:t>
      </w:r>
      <w:r>
        <w:t>APR 2019</w:t>
      </w:r>
      <w:r w:rsidR="007A7A67">
        <w:t>)</w:t>
      </w:r>
      <w:bookmarkEnd w:id="62"/>
    </w:p>
    <w:p w:rsidR="004600DE" w:rsidP="009830DB">
      <w:r>
        <w:t xml:space="preserve">  (a) </w:t>
      </w:r>
      <w:r w:rsidR="007A7A67">
        <w:t>This clause applies to the following items:</w:t>
      </w:r>
    </w:p>
    <w:p w:rsidR="004600DE" w:rsidP="009830DB"/>
    <w:p w:rsidR="004600DE" w:rsidP="009830DB">
      <w:pPr>
        <w:pStyle w:val="NoSpacing"/>
      </w:pPr>
      <w:r>
        <w:t>BEST Lock 9K Key System</w:t>
      </w:r>
    </w:p>
    <w:p w:rsidR="004600DE" w:rsidP="009830DB">
      <w:pPr>
        <w:pStyle w:val="NoSpacing"/>
      </w:pPr>
      <w:r>
        <w:t>JCI Building Automation System</w:t>
      </w:r>
    </w:p>
    <w:p w:rsidR="004600DE" w:rsidP="009830DB">
      <w:pPr>
        <w:pStyle w:val="NoSpacing"/>
      </w:pPr>
      <w:r>
        <w:t>JCI Simplex Fire System</w:t>
      </w:r>
    </w:p>
    <w:p w:rsidR="004600DE" w:rsidP="009830DB">
      <w:pPr>
        <w:pStyle w:val="NoSpacing"/>
      </w:pPr>
      <w:r>
        <w:t>JCI PIV Card Readers</w:t>
      </w:r>
    </w:p>
    <w:p w:rsidR="004600DE" w:rsidP="009830DB">
      <w:pPr>
        <w:pStyle w:val="NoSpacing"/>
      </w:pPr>
      <w:r>
        <w:t>The Door Switch Anti-Ligature Alarms</w:t>
      </w:r>
    </w:p>
    <w:p w:rsidR="004600DE" w:rsidRPr="009830DB" w:rsidP="009830DB">
      <w:r>
        <w:t xml:space="preserve">  </w:t>
      </w:r>
      <w:r>
        <w:t>(b) Notwithstanding the ‘‘Material and Workmanship’’ clause of this contract, FAR 52.236–5(a), nor any other clause or provision, only brand name products for the items listed above will be authorized for use on this contract.</w:t>
      </w:r>
    </w:p>
    <w:p w:rsidR="004600DE" w:rsidP="007A7A67">
      <w:pPr>
        <w:jc w:val="center"/>
      </w:pPr>
      <w:r>
        <w:t>(End of Clause)</w:t>
      </w:r>
    </w:p>
    <w:p w:rsidR="00CC2AB8" w:rsidP="00CC2AB8">
      <w:pPr>
        <w:pStyle w:val="Heading2"/>
      </w:pPr>
      <w:bookmarkStart w:id="63" w:name="_Toc256000055"/>
      <w:r>
        <w:t>4.29</w:t>
      </w:r>
      <w:r>
        <w:t xml:space="preserve">  VAAR </w:t>
      </w:r>
      <w:r>
        <w:t>852.242-70</w:t>
      </w:r>
      <w:r>
        <w:t xml:space="preserve">  </w:t>
      </w:r>
      <w:r>
        <w:t>GOVERNMENT CONSTRUCTION CONTRACT ADMINISTRATION</w:t>
      </w:r>
      <w:r>
        <w:t xml:space="preserve"> (</w:t>
      </w:r>
      <w:r>
        <w:t>OCT 2020</w:t>
      </w:r>
      <w:r>
        <w:t>)</w:t>
      </w:r>
      <w:bookmarkEnd w:id="63"/>
    </w:p>
    <w:p w:rsidR="00CC2AB8" w:rsidP="00CC2AB8">
      <w:r>
        <w:t xml:space="preserve">  (a) Contract administration functions set forth in FAR </w:t>
      </w:r>
      <w:r w:rsidR="00C05E4C">
        <w:t>42.302 are hereby delegated to:</w:t>
      </w:r>
    </w:p>
    <w:p w:rsidR="00C05E4C" w:rsidRPr="00C05E4C" w:rsidP="00C05E4C"/>
    <w:p w:rsidR="00C05E4C" w:rsidRPr="00C05E4C" w:rsidP="00C05E4C">
      <w:pPr>
        <w:pStyle w:val="NoSpacing"/>
      </w:pPr>
      <w:r>
        <w:t>Department of Veterans Affairs</w:t>
      </w:r>
    </w:p>
    <w:p w:rsidR="00C05E4C" w:rsidRPr="00C05E4C" w:rsidP="00C05E4C">
      <w:pPr>
        <w:pStyle w:val="NoSpacing"/>
      </w:pPr>
      <w:r>
        <w:t>Network Contracting Office 23 (NCO23)</w:t>
      </w:r>
    </w:p>
    <w:p w:rsidR="00C05E4C" w:rsidRPr="00C05E4C" w:rsidP="00C05E4C">
      <w:pPr>
        <w:pStyle w:val="NoSpacing"/>
      </w:pPr>
    </w:p>
    <w:p w:rsidR="00C05E4C" w:rsidRPr="00C05E4C" w:rsidP="00C05E4C">
      <w:pPr>
        <w:pStyle w:val="NoSpacing"/>
      </w:pPr>
      <w:r>
        <w:t>3600 30th Street</w:t>
      </w:r>
    </w:p>
    <w:p w:rsidR="00C05E4C" w:rsidP="00C05E4C">
      <w:pPr>
        <w:pStyle w:val="NoSpacing"/>
      </w:pPr>
      <w:r>
        <w:t>Des Moines</w:t>
      </w:r>
      <w:r w:rsidRPr="00C845B1" w:rsidR="00C845B1">
        <w:t>,</w:t>
      </w:r>
      <w:r w:rsidRPr="00C05E4C">
        <w:t xml:space="preserve"> </w:t>
      </w:r>
      <w:r>
        <w:t>IA</w:t>
      </w:r>
      <w:r>
        <w:t xml:space="preserve"> </w:t>
      </w:r>
      <w:r>
        <w:t>50310</w:t>
      </w:r>
    </w:p>
    <w:p w:rsidR="00EB6146" w:rsidP="00CC2AB8">
      <w:r>
        <w:t xml:space="preserve">  </w:t>
      </w:r>
      <w:r w:rsidRPr="00EB6146">
        <w:t xml:space="preserve">(b) The following functions will be retained by the Contracting Officer or Administrative Contracting Officer (ACO) and are not </w:t>
      </w:r>
      <w:r w:rsidRPr="00EB6146">
        <w:t>redelegable</w:t>
      </w:r>
      <w:r w:rsidRPr="00EB6146">
        <w:t xml:space="preserve"> to Resident Engineers:</w:t>
      </w:r>
    </w:p>
    <w:p w:rsidR="00EB6146" w:rsidP="00CC2AB8">
      <w:r>
        <w:t xml:space="preserve">   </w:t>
      </w:r>
      <w:r w:rsidRPr="00EB6146">
        <w:t xml:space="preserve"> (1) Award of contract modifications either through supplemental agreements or change orders that exceed the ACO’s appointed warrant limitations.</w:t>
      </w:r>
    </w:p>
    <w:p w:rsidR="00EB6146" w:rsidP="00CC2AB8">
      <w:r>
        <w:t xml:space="preserve">   </w:t>
      </w:r>
      <w:r w:rsidRPr="00EB6146">
        <w:t xml:space="preserve"> (2) Issuance of default letters.</w:t>
      </w:r>
    </w:p>
    <w:p w:rsidR="00EB6146" w:rsidP="00CC2AB8">
      <w:r>
        <w:t xml:space="preserve">   </w:t>
      </w:r>
      <w:r w:rsidRPr="00EB6146">
        <w:t xml:space="preserve"> (3) Issuance of Cure or Show-Cause Notices.</w:t>
      </w:r>
    </w:p>
    <w:p w:rsidR="00EB6146" w:rsidP="00CC2AB8">
      <w:r w:rsidRPr="00EB6146">
        <w:t xml:space="preserve"> </w:t>
      </w:r>
      <w:r>
        <w:t xml:space="preserve">   </w:t>
      </w:r>
      <w:r w:rsidRPr="00EB6146">
        <w:t>(4) Suspension of work letters and/or modifications.</w:t>
      </w:r>
    </w:p>
    <w:p w:rsidR="00EB6146" w:rsidP="00CC2AB8">
      <w:r>
        <w:t xml:space="preserve">   </w:t>
      </w:r>
      <w:r w:rsidRPr="00EB6146">
        <w:t xml:space="preserve"> (5) Issuance of Contracting Officer final determination letters.</w:t>
      </w:r>
    </w:p>
    <w:p w:rsidR="00EB6146" w:rsidP="00CC2AB8">
      <w:r>
        <w:t xml:space="preserve">   </w:t>
      </w:r>
      <w:r w:rsidRPr="00EB6146">
        <w:t xml:space="preserve"> (6) Issuance of termination notices.</w:t>
      </w:r>
    </w:p>
    <w:p w:rsidR="00EB6146" w:rsidP="00CC2AB8">
      <w:r>
        <w:t xml:space="preserve">   </w:t>
      </w:r>
      <w:r w:rsidRPr="00EB6146">
        <w:t xml:space="preserve"> (7) Authorization of final payment.</w:t>
      </w:r>
    </w:p>
    <w:p w:rsidR="00CC2AB8" w:rsidP="00CC2AB8">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rsidR="00CC2AB8" w:rsidP="00CC2AB8">
      <w:r>
        <w:t xml:space="preserve">  (</w:t>
      </w:r>
      <w:r w:rsidR="00EB6146">
        <w:t>d</w:t>
      </w:r>
      <w:r>
        <w:t>)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CC2AB8" w:rsidP="00CC2AB8">
      <w:r>
        <w:t xml:space="preserve">  (</w:t>
      </w:r>
      <w:r w:rsidR="00EB6146">
        <w:t>e</w:t>
      </w:r>
      <w:r>
        <w:t xml:space="preserve">) </w:t>
      </w:r>
      <w:r w:rsidR="00EB6146">
        <w:t>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w:t>
      </w:r>
    </w:p>
    <w:p w:rsidR="00C845B1" w:rsidRPr="00C05E4C" w:rsidP="00C845B1"/>
    <w:p w:rsidR="00C845B1" w:rsidRPr="00C05E4C" w:rsidP="00C845B1">
      <w:pPr>
        <w:pStyle w:val="NoSpacing"/>
      </w:pP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P="00C845B1">
      <w:pPr>
        <w:pStyle w:val="NoSpacing"/>
      </w:pPr>
      <w:r w:rsidRPr="00C845B1">
        <w:t>,</w:t>
      </w:r>
      <w:r w:rsidRPr="00C05E4C">
        <w:t xml:space="preserve"> </w:t>
      </w:r>
      <w:r>
        <w:t xml:space="preserve"> </w:t>
      </w:r>
    </w:p>
    <w:p w:rsidR="00CC2AB8" w:rsidP="00CC2AB8">
      <w:r>
        <w:t xml:space="preserve">    (1) Conduct post-award orientation conferences.</w:t>
      </w:r>
    </w:p>
    <w:p w:rsidR="00CC2AB8" w:rsidP="00CC2AB8">
      <w:r>
        <w:t xml:space="preserve">    (2) </w:t>
      </w:r>
      <w:r w:rsidR="00EB6146">
        <w:t>Issue administrative changes (see FAR 43.101) correcting errors or omissions, contractor address, facility or activity code, remittance address, computations which do not required additional contract funds, and other such changes.</w:t>
      </w:r>
    </w:p>
    <w:p w:rsidR="00CC2AB8" w:rsidP="00CC2AB8">
      <w:r>
        <w:t xml:space="preserve">    (3) For actions not to exceed</w:t>
      </w:r>
      <w:r w:rsidR="006E42CE">
        <w:t xml:space="preserve"> </w:t>
      </w:r>
      <w:r>
        <w:t xml:space="preserve"> negotiate and</w:t>
      </w:r>
      <w:r w:rsidR="00EB6146">
        <w:t xml:space="preserve"> execute supplemental agreements resulting from change orders issued under the Changes clause.</w:t>
      </w:r>
    </w:p>
    <w:p w:rsidR="00CC2AB8" w:rsidP="00CC2AB8">
      <w:r>
        <w:t xml:space="preserve">    (4) Negotiate and execute supplemental agreements changing contract delivery schedules where the time extension does not exceed</w:t>
      </w:r>
      <w:r w:rsidR="006E42CE">
        <w:t xml:space="preserve"> </w:t>
      </w:r>
      <w:r>
        <w:t xml:space="preserve"> calendar days.</w:t>
      </w:r>
    </w:p>
    <w:p w:rsidR="001C1759" w:rsidP="001E31FC">
      <w:pPr>
        <w:ind w:left="2880" w:firstLine="720"/>
      </w:pPr>
      <w:r>
        <w:t>(End of Clause)</w:t>
      </w:r>
    </w:p>
    <w:p w:rsidR="001371D9" w:rsidP="001371D9">
      <w:pPr>
        <w:pStyle w:val="Heading2"/>
      </w:pPr>
      <w:bookmarkStart w:id="64" w:name="_Toc256000056"/>
      <w:r>
        <w:t>4.30</w:t>
      </w:r>
      <w:r>
        <w:t xml:space="preserve">  VAAR </w:t>
      </w:r>
      <w:r>
        <w:t>852.242-71</w:t>
      </w:r>
      <w:r>
        <w:t xml:space="preserve">  </w:t>
      </w:r>
      <w:r>
        <w:t>ADMINISTRATIVE CONTRACTING OFFICER</w:t>
      </w:r>
      <w:r>
        <w:t xml:space="preserve"> (</w:t>
      </w:r>
      <w:r>
        <w:t>OCT 2020</w:t>
      </w:r>
      <w:r>
        <w:t>)</w:t>
      </w:r>
      <w:bookmarkEnd w:id="64"/>
    </w:p>
    <w:p w:rsidR="001371D9" w:rsidRPr="001371D9" w:rsidP="001371D9">
      <w:pPr>
        <w:rPr>
          <w:rFonts w:cstheme="minorHAnsi"/>
        </w:rPr>
      </w:pPr>
      <w:r w:rsidRPr="001371D9">
        <w:rPr>
          <w:rFonts w:cstheme="minorHAnsi"/>
        </w:rPr>
        <w:t xml:space="preserve">  The Contracting Officer reserves the right to designate an Administrative Contracting Officer (ACO) for the purpose of performing certain tasks/duties in the administration of the contract. Such designation will be in writing through an ACO Letter of Delegation and will identify the responsibilities and limitations of the ACO. A copy of the ACO Letter of Delegation will be furnished to the Contractor.</w:t>
      </w:r>
    </w:p>
    <w:p w:rsidR="00000000" w:rsidRPr="001371D9" w:rsidP="001371D9">
      <w:pPr>
        <w:jc w:val="center"/>
        <w:rPr>
          <w:rFonts w:cstheme="minorHAnsi"/>
        </w:rPr>
      </w:pPr>
      <w:r>
        <w:rPr>
          <w:rFonts w:cstheme="minorHAnsi"/>
        </w:rPr>
        <w:t>(End of Clause)</w:t>
      </w:r>
    </w:p>
    <w:p w:rsidR="00CC2AB8" w:rsidP="00CC2AB8">
      <w:pPr>
        <w:pStyle w:val="Heading2"/>
      </w:pPr>
      <w:bookmarkStart w:id="65" w:name="_Toc256000057"/>
      <w:r>
        <w:t>4.31</w:t>
      </w:r>
      <w:r>
        <w:t xml:space="preserve">  VAAR </w:t>
      </w:r>
      <w:r>
        <w:t>852.243-70</w:t>
      </w:r>
      <w:r>
        <w:t xml:space="preserve">  </w:t>
      </w:r>
      <w:r>
        <w:t>CONSTRUCTION CONTRACT CHANGES—SUPPLEMENT</w:t>
      </w:r>
      <w:r>
        <w:t xml:space="preserve"> (</w:t>
      </w:r>
      <w:r>
        <w:t>SEP 2019</w:t>
      </w:r>
      <w:r>
        <w:t>)</w:t>
      </w:r>
      <w:bookmarkEnd w:id="65"/>
    </w:p>
    <w:p w:rsidR="00EA5EF0" w:rsidP="00EA5EF0">
      <w:r>
        <w:t xml:space="preserve">  The FAR clauses 52.236-2, Differing Site Conditions; 52.243-4, Changes; and 52.243-5, Changes and Changed Conditions, </w:t>
      </w:r>
      <w:r>
        <w:t>are supplemented</w:t>
      </w:r>
      <w:r>
        <w:t xml:space="preserve"> as follows:</w:t>
      </w:r>
    </w:p>
    <w:p w:rsidR="00EA5EF0" w:rsidP="00EA5EF0">
      <w:r>
        <w:t xml:space="preserve">  (a) Submission of request for equitable adjustment proposals. When </w:t>
      </w:r>
      <w:r>
        <w:t>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rsidR="00EA5EF0" w:rsidP="00EA5EF0">
      <w:r>
        <w:t xml:space="preserve">    (1) The Contractor must provide an itemized breakdown for changes exceeding the micro-purchase threshold (see FAR 2.101).</w:t>
      </w:r>
    </w:p>
    <w:p w:rsidR="00EA5EF0" w:rsidP="00EA5EF0">
      <w:r>
        <w:t xml:space="preserve">    (2) The itemized breakdown shall include materials, quantities, unit prices, labor costs (separated into trades), construction equipment, etc. Labor costs </w:t>
      </w:r>
      <w:r>
        <w:t>shall be identified</w:t>
      </w:r>
      <w:r>
        <w:t xml:space="preserve"> with specific material placed or operation performed.</w:t>
      </w:r>
    </w:p>
    <w:p w:rsidR="00EA5EF0" w:rsidP="00EA5EF0">
      <w:r>
        <w:t xml:space="preserve">    (3) Proposals shall be submitted to the Contracting Officer or ACO and the resident engineer as expeditiously as possib</w:t>
      </w:r>
      <w:r w:rsidR="00DE5829">
        <w:t xml:space="preserve">le, but not later than </w:t>
      </w:r>
      <w:r>
        <w:t>20</w:t>
      </w:r>
      <w:r>
        <w:t xml:space="preserve"> calendar days, after receipt of a written change order by the Contracting Officer.</w:t>
      </w:r>
    </w:p>
    <w:p w:rsidR="00EA5EF0" w:rsidP="00EA5EF0">
      <w:r>
        <w:t xml:space="preserve">    </w:t>
      </w:r>
      <w:r>
        <w:t>(4) Proposals shall be signed by each subcontractor participating in the change</w:t>
      </w:r>
      <w:r>
        <w:t>.</w:t>
      </w:r>
    </w:p>
    <w:p w:rsidR="00EA5EF0" w:rsidP="00EA5EF0">
      <w:r>
        <w:t xml:space="preserve">    (5) The Contracting Officer will consider issuing a settlement by determination to the contract if the Contractor's proposal required by paragraph (a</w:t>
      </w:r>
      <w:r>
        <w:t>)(</w:t>
      </w:r>
      <w:r>
        <w:t>3) of this clause is not received within the time period specified in paragraph (a)(3), or if agreement has not been reached.</w:t>
      </w:r>
    </w:p>
    <w:p w:rsidR="00EA5EF0" w:rsidP="00EA5EF0">
      <w:r>
        <w:t xml:space="preserve">  (b) Paragraphs (a)(1) through (5) of this clause and the following paragraphs (b)(1) and (2) apply to proposals for changes in the work $500,000 or less:</w:t>
      </w:r>
    </w:p>
    <w:p w:rsidR="00EA5EF0" w:rsidP="00EA5EF0">
      <w:r>
        <w:t xml:space="preserve">    (1) As a basis for negotiation, allowances not to exceed 10 percent each for overhead and profit for the party performing the work </w:t>
      </w:r>
      <w:r>
        <w:t>will be based</w:t>
      </w:r>
      <w:r>
        <w:t xml:space="preserve"> on the value of labor, material, and equipment required to accomplish the change. As the value of the change increases, a declining scale </w:t>
      </w:r>
      <w:r>
        <w:t>will be used</w:t>
      </w:r>
      <w:r>
        <w:t xml:space="preserve">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w:t>
      </w:r>
      <w:r>
        <w:t>shall be computed</w:t>
      </w:r>
      <w:r>
        <w:t xml:space="preserve"> by multiplying the profit percentage by the sum of the direct costs and computed overhead costs. Allowable percentages on changes will not exceed the following:</w:t>
      </w:r>
    </w:p>
    <w:p w:rsidR="00EA5EF0" w:rsidP="00EA5EF0">
      <w:r>
        <w:t xml:space="preserve">      (</w:t>
      </w:r>
      <w:r>
        <w:t>i</w:t>
      </w:r>
      <w:r>
        <w:t>) 10 percent overhead and/or 10 percent profit (fee) on the first $20,000.</w:t>
      </w:r>
    </w:p>
    <w:p w:rsidR="00EA5EF0" w:rsidP="00EA5EF0">
      <w:r>
        <w:t xml:space="preserve">      (ii) 7.5 percent overhead and/or 7.5 percent profit (fee) on the next $30,000.</w:t>
      </w:r>
    </w:p>
    <w:p w:rsidR="00EA5EF0" w:rsidP="00EA5EF0">
      <w:r>
        <w:t xml:space="preserve">      (iii) 5 percent overhead and/or 5 percent profit (fee) on a balance over $50,000.</w:t>
      </w:r>
    </w:p>
    <w:p w:rsidR="00EA5EF0" w:rsidP="00EA5EF0">
      <w:r>
        <w:t xml:space="preserve">    (2) The Contracting Officer will consider issuing a settlement by determination to the contract if the Contractor's proposal required by paragraph (3) </w:t>
      </w:r>
      <w:r>
        <w:t>is not received</w:t>
      </w:r>
      <w:r>
        <w:t xml:space="preserve"> within 30 calendar days, or if agreement has not been reached.</w:t>
      </w:r>
    </w:p>
    <w:p w:rsidR="00EA5EF0" w:rsidP="00EA5EF0">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t>
      </w:r>
      <w:r>
        <w:t>will</w:t>
      </w:r>
      <w:r>
        <w:t xml:space="preserve">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w:t>
      </w:r>
      <w:r>
        <w:t>to be included</w:t>
      </w:r>
      <w:r>
        <w:t xml:space="preserve"> in the Contractor's overhead and/or fee percentage.</w:t>
      </w:r>
    </w:p>
    <w:p w:rsidR="00EA5EF0" w:rsidP="00EA5EF0">
      <w:r>
        <w:t xml:space="preserve">    (2) Where the </w:t>
      </w:r>
      <w:r>
        <w:t>Contractor's</w:t>
      </w:r>
      <w:r>
        <w:t xml:space="preserve">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rsidR="00EA5EF0" w:rsidRPr="00EA5EF0" w:rsidP="00EA5EF0">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rsidR="001C1759" w:rsidP="00CC2AB8">
      <w:pPr>
        <w:pStyle w:val="ListParagraph"/>
        <w:ind w:left="1080"/>
        <w:jc w:val="center"/>
      </w:pPr>
      <w:r>
        <w:t>(End of Clause)</w:t>
      </w:r>
    </w:p>
    <w:p>
      <w:pPr>
        <w:pStyle w:val="Heading2"/>
      </w:pPr>
      <w:bookmarkStart w:id="66" w:name="_Toc256000058"/>
      <w:r>
        <w:t>4.32</w:t>
      </w:r>
      <w:r>
        <w:t xml:space="preserve">  List of Attachments</w:t>
      </w:r>
      <w:bookmarkEnd w:id="66"/>
    </w:p>
    <w:p/>
    <w:p/>
    <w:p>
      <w:pPr>
        <w:ind w:left="360"/>
      </w:pPr>
      <w:r>
        <w:t>See attached document: PN 568-20-102 Scope of Work (3 pages).</w:t>
      </w:r>
    </w:p>
    <w:p>
      <w:pPr>
        <w:ind w:left="360"/>
      </w:pPr>
      <w:r>
        <w:t>See attached document: PN 568-20-102 Specifications Volume 1 (700 pages).</w:t>
      </w:r>
    </w:p>
    <w:p>
      <w:pPr>
        <w:ind w:left="360"/>
      </w:pPr>
      <w:r>
        <w:t>See attached document: PN 568-20-102 Specifications Volume 2 (510 pages).</w:t>
      </w:r>
    </w:p>
    <w:p>
      <w:pPr>
        <w:ind w:left="360"/>
      </w:pPr>
      <w:r>
        <w:t>See attached document: PN 568-20-102 Drawings (54 pages).</w:t>
      </w:r>
    </w:p>
    <w:p>
      <w:pPr>
        <w:ind w:left="360"/>
      </w:pPr>
      <w:r>
        <w:t>See attached document: Patient Safety Standards NYS-OMH 28th Edition (245 pages).</w:t>
      </w:r>
    </w:p>
    <w:p>
      <w:pPr>
        <w:ind w:left="360"/>
      </w:pPr>
      <w:r>
        <w:t>See attached document: Fire Protection Design Manual (2 pages).</w:t>
      </w:r>
    </w:p>
    <w:p>
      <w:pPr>
        <w:ind w:left="360"/>
      </w:pPr>
      <w:r>
        <w:t>See attached document: NARA RM Contract Language (3 pages).</w:t>
      </w:r>
    </w:p>
    <w:p>
      <w:pPr>
        <w:ind w:left="360"/>
      </w:pPr>
      <w:r>
        <w:t>See attached document: Pre-Construction Risk Assessment (2 pages).</w:t>
      </w:r>
    </w:p>
    <w:p>
      <w:pPr>
        <w:ind w:left="360"/>
      </w:pPr>
      <w:r>
        <w:t>See attached document: Nurse Call Coordination Drawings (3 pages).</w:t>
      </w:r>
    </w:p>
    <w:p>
      <w:pPr>
        <w:ind w:left="360"/>
      </w:pPr>
      <w:r>
        <w:t>See attached document: Existing Conditions Lintel Details (3 pages).</w:t>
      </w:r>
    </w:p>
    <w:p>
      <w:pPr>
        <w:ind w:left="360"/>
      </w:pPr>
      <w:r>
        <w:t>See attached document: PN 568-20-102 JA - BEST Lock 9K System (Redacted) (2 pages).</w:t>
      </w:r>
    </w:p>
    <w:p>
      <w:pPr>
        <w:ind w:left="360"/>
      </w:pPr>
      <w:r>
        <w:t>See attached document: PN 568-20-102  JA - JCI (Redacted) (4 pages).</w:t>
      </w:r>
    </w:p>
    <w:p>
      <w:pPr>
        <w:ind w:left="360"/>
      </w:pPr>
      <w:r>
        <w:t>See attached document: PN 568-20-102 JA - The Door Switch (Redacted) (2 pages).</w:t>
      </w:r>
    </w:p>
    <w:p>
      <w:pPr>
        <w:ind w:left="360"/>
      </w:pPr>
      <w:r>
        <w:t>See attached document: Limitations of Subcontracting Cert of Compliance (2 pages).</w:t>
      </w:r>
    </w:p>
    <w:p>
      <w:pPr>
        <w:ind w:left="360"/>
      </w:pPr>
      <w:r>
        <w:t>See attached document: Safety or Environmental Violations and EMR Information (2 pages).</w:t>
      </w:r>
    </w:p>
    <w:p>
      <w:pPr>
        <w:ind w:left="360"/>
      </w:pPr>
      <w:r>
        <w:t>See attached document: Wage Determination 1.13.23 (5 pages).</w:t>
      </w:r>
    </w:p>
    <w:sectPr>
      <w:footerReference w:type="default" r:id="rId18"/>
      <w:type w:val="continuous"/>
      <w:pgSz w:w="12240" w:h="15840"/>
      <w:pgMar w:top="1080" w:right="1440" w:bottom="1080" w:left="1440" w:header="360" w:footer="36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Footer"/>
    </w:pPr>
  </w:p>
  <w:p>
    <w:pPr>
      <w:pStyle w:val="Header"/>
      <w:jc w:val="right"/>
    </w:pPr>
    <w:r>
      <w:t xml:space="preserve">Page </w:t>
    </w:r>
    <w:r>
      <w:fldChar w:fldCharType="begin"/>
    </w:r>
    <w:r>
      <w:instrText xml:space="preserve"> PAGE   \* MERGEFORMAT </w:instrText>
    </w:r>
    <w:r>
      <w:fldChar w:fldCharType="separate"/>
    </w:r>
    <w:r>
      <w:t>51</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AA" w:rsidRPr="002C36B6" w:rsidP="002C36B6">
    <w:pPr>
      <w:pStyle w:val="Footer"/>
    </w:pPr>
    <w:bookmarkStart w:id="50" w:name="_Hlk536711844"/>
  </w:p>
  <w:p>
    <w:pPr>
      <w:pStyle w:val="Header"/>
      <w:jc w:val="right"/>
    </w:pPr>
    <w:bookmarkEnd w:id="50"/>
    <w:r>
      <w:t xml:space="preserve">Page </w:t>
    </w:r>
    <w:r>
      <w:fldChar w:fldCharType="begin"/>
    </w:r>
    <w:r>
      <w:instrText xml:space="preserve"> PAGE   \* MERGEFORMAT </w:instrText>
    </w:r>
    <w:r>
      <w:fldChar w:fldCharType="separate"/>
    </w:r>
    <w:r>
      <w:t>55</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AA" w:rsidRPr="002C36B6" w:rsidP="002C36B6">
    <w:pPr>
      <w:pStyle w:val="Footer"/>
    </w:pPr>
  </w:p>
  <w:p>
    <w:pPr>
      <w:pStyle w:val="Header"/>
      <w:jc w:val="right"/>
    </w:pPr>
    <w:r>
      <w:t xml:space="preserve">Page </w:t>
    </w:r>
    <w:r>
      <w:fldChar w:fldCharType="begin"/>
    </w:r>
    <w:r>
      <w:instrText xml:space="preserve"> PAGE   \* MERGEFORMAT </w:instrText>
    </w:r>
    <w:r>
      <w:fldChar w:fldCharType="separate"/>
    </w:r>
    <w:r>
      <w:t>69</w:t>
    </w:r>
    <w:r>
      <w:fldChar w:fldCharType="end"/>
    </w:r>
    <w:r>
      <w:t xml:space="preserve"> of </w:t>
    </w:r>
    <w:r>
      <w:fldChar w:fldCharType="begin"/>
    </w:r>
    <w:r>
      <w:instrText xml:space="preserve"> NUMPAGES   \* MERGEFORMAT </w:instrText>
    </w:r>
    <w:r>
      <w:fldChar w:fldCharType="separate"/>
    </w:r>
    <w:r>
      <w:t>69</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76">
    <w:r>
      <w:t>36C26323B0001</w:t>
    </w:r>
    <w:bookmarkStart w:id="6" w:name="_GoBack"/>
    <w:bookmarkEnd w:id="6"/>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7D">
    <w:r>
      <w:t>36C26323B0001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65BA"/>
    <w:multiLevelType w:val="hybridMultilevel"/>
    <w:tmpl w:val="2E2CC2F8"/>
    <w:lvl w:ilvl="0">
      <w:start w:val="1"/>
      <w:numFmt w:val="lowerLetter"/>
      <w:lvlText w:val="(%1)"/>
      <w:lvlJc w:val="left"/>
      <w:pPr>
        <w:ind w:left="1080" w:hanging="360"/>
      </w:pPr>
      <w:rPr>
        <w:rFonts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BAB1A2B"/>
    <w:multiLevelType w:val="hybridMultilevel"/>
    <w:tmpl w:val="184EC75A"/>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4E77A64"/>
    <w:multiLevelType w:val="hybridMultilevel"/>
    <w:tmpl w:val="651EA0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62D687E"/>
    <w:multiLevelType w:val="hybridMultilevel"/>
    <w:tmpl w:val="AB78C912"/>
    <w:lvl w:ilvl="0">
      <w:start w:val="1"/>
      <w:numFmt w:val="bullet"/>
      <w:lvlText w:val=""/>
      <w:lvlJc w:val="left"/>
      <w:pPr>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201352"/>
    <w:multiLevelType w:val="hybridMultilevel"/>
    <w:tmpl w:val="36802E3E"/>
    <w:lvl w:ilvl="0">
      <w:start w:val="1"/>
      <w:numFmt w:val="lowerRoman"/>
      <w:lvlText w:val="(%1)"/>
      <w:lvlJc w:val="left"/>
      <w:pPr>
        <w:ind w:left="1350" w:hanging="72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
    <w:nsid w:val="67805ACB"/>
    <w:multiLevelType w:val="hybridMultilevel"/>
    <w:tmpl w:val="ED2A2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C6936C2"/>
    <w:multiLevelType w:val="hybridMultilevel"/>
    <w:tmpl w:val="B4F46A6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9755C03"/>
    <w:multiLevelType w:val="hybridMultilevel"/>
    <w:tmpl w:val="25F6C2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B07CE"/>
    <w:rPr>
      <w:color w:val="0000FF" w:themeColor="hyperlink"/>
      <w:u w:val="single"/>
    </w:rPr>
  </w:style>
  <w:style w:type="character" w:customStyle="1" w:styleId="NoSpacingChar">
    <w:name w:val="No Spacing Char"/>
    <w:basedOn w:val="DefaultParagraphFont"/>
    <w:link w:val="NoSpacing"/>
    <w:uiPriority w:val="1"/>
    <w:locked/>
    <w:rsid w:val="007F7D99"/>
  </w:style>
  <w:style w:type="paragraph" w:customStyle="1" w:styleId="Default">
    <w:name w:val="Default"/>
    <w:rsid w:val="007F7D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B6BF4"/>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unhideWhenUsed/>
    <w:rsid w:val="0007730F"/>
    <w:pPr>
      <w:spacing w:after="0" w:line="240" w:lineRule="auto"/>
    </w:pPr>
    <w:rPr>
      <w:rFonts w:ascii="Arial" w:eastAsia="Calibri" w:hAnsi="Arial" w:cs="Arial"/>
      <w:sz w:val="20"/>
      <w:szCs w:val="20"/>
    </w:rPr>
  </w:style>
  <w:style w:type="character" w:customStyle="1" w:styleId="BodyTextChar">
    <w:name w:val="Body Text Char"/>
    <w:basedOn w:val="DefaultParagraphFont"/>
    <w:link w:val="BodyText"/>
    <w:uiPriority w:val="99"/>
    <w:rsid w:val="0007730F"/>
    <w:rPr>
      <w:rFonts w:ascii="Arial" w:eastAsia="Calibri" w:hAnsi="Arial" w:cs="Arial"/>
      <w:sz w:val="20"/>
      <w:szCs w:val="20"/>
    </w:rPr>
  </w:style>
  <w:style w:type="character" w:customStyle="1" w:styleId="UnresolvedMention">
    <w:name w:val="Unresolved Mention"/>
    <w:basedOn w:val="DefaultParagraphFont"/>
    <w:uiPriority w:val="99"/>
    <w:semiHidden/>
    <w:unhideWhenUsed/>
    <w:rsid w:val="003C10DF"/>
    <w:rPr>
      <w:color w:val="605E5C"/>
      <w:shd w:val="clear" w:color="auto" w:fill="E1DFDD"/>
    </w:rPr>
  </w:style>
  <w:style w:type="character" w:styleId="FollowedHyperlink">
    <w:name w:val="FollowedHyperlink"/>
    <w:basedOn w:val="DefaultParagraphFont"/>
    <w:uiPriority w:val="99"/>
    <w:semiHidden/>
    <w:unhideWhenUsed/>
    <w:rsid w:val="00957478"/>
    <w:rPr>
      <w:color w:val="800080" w:themeColor="followedHyperlink"/>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9D2EEC"/>
  </w:style>
  <w:style w:type="paragraph" w:styleId="Revision">
    <w:name w:val="Revision"/>
    <w:hidden/>
    <w:uiPriority w:val="99"/>
    <w:semiHidden/>
    <w:rsid w:val="009C3BEC"/>
    <w:pPr>
      <w:widowControl/>
    </w:pPr>
  </w:style>
  <w:style w:type="character" w:styleId="CommentReference">
    <w:name w:val="annotation reference"/>
    <w:basedOn w:val="DefaultParagraphFont"/>
    <w:uiPriority w:val="99"/>
    <w:semiHidden/>
    <w:unhideWhenUsed/>
    <w:rsid w:val="007434D2"/>
    <w:rPr>
      <w:sz w:val="16"/>
      <w:szCs w:val="16"/>
    </w:rPr>
  </w:style>
  <w:style w:type="paragraph" w:styleId="CommentSubject">
    <w:name w:val="annotation subject"/>
    <w:basedOn w:val="CommentText"/>
    <w:next w:val="CommentText"/>
    <w:link w:val="CommentSubjectChar"/>
    <w:uiPriority w:val="99"/>
    <w:semiHidden/>
    <w:unhideWhenUsed/>
    <w:rsid w:val="007434D2"/>
    <w:rPr>
      <w:b/>
      <w:bCs/>
    </w:rPr>
  </w:style>
  <w:style w:type="character" w:customStyle="1" w:styleId="CommentSubjectChar">
    <w:name w:val="Comment Subject Char"/>
    <w:basedOn w:val="CommentTextChar"/>
    <w:link w:val="CommentSubject"/>
    <w:uiPriority w:val="99"/>
    <w:semiHidden/>
    <w:rsid w:val="007434D2"/>
    <w:rPr>
      <w:b/>
      <w:bCs/>
      <w:sz w:val="20"/>
      <w:szCs w:val="20"/>
    </w:rPr>
  </w:style>
  <w:style w:type="character" w:styleId="LineNumber">
    <w:name w:val="line number"/>
    <w:basedOn w:val="DefaultParagraphFont"/>
    <w:uiPriority w:val="99"/>
    <w:semiHidden/>
    <w:unhideWhenUsed/>
    <w:rsid w:val="004B1E4E"/>
  </w:style>
  <w:style w:type="character" w:customStyle="1" w:styleId="highlight1">
    <w:name w:val="highlight1"/>
    <w:basedOn w:val="DefaultParagraphFont"/>
    <w:rsid w:val="004B1E4E"/>
    <w:rPr>
      <w:shd w:val="clear" w:color="auto" w:fill="FFFF40"/>
    </w:rPr>
  </w:style>
  <w:style w:type="character" w:styleId="SubtleReference">
    <w:name w:val="Subtle Reference"/>
    <w:basedOn w:val="DefaultParagraphFont"/>
    <w:uiPriority w:val="31"/>
    <w:qFormat/>
    <w:rsid w:val="004B1E4E"/>
    <w:rPr>
      <w:smallCaps/>
      <w:color w:val="C0504D"/>
      <w:u w:val="single"/>
    </w:rPr>
  </w:style>
  <w:style w:type="numbering" w:customStyle="1" w:styleId="NoList2">
    <w:name w:val="No List2"/>
    <w:next w:val="NoList"/>
    <w:uiPriority w:val="99"/>
    <w:semiHidden/>
    <w:unhideWhenUsed/>
    <w:rsid w:val="004B1E4E"/>
  </w:style>
  <w:style w:type="paragraph" w:customStyle="1" w:styleId="DFARS">
    <w:name w:val="DFARS"/>
    <w:basedOn w:val="Normal"/>
    <w:rsid w:val="004B1E4E"/>
    <w:pPr>
      <w:widowControl/>
      <w:tabs>
        <w:tab w:val="left" w:pos="360"/>
        <w:tab w:val="left" w:pos="810"/>
        <w:tab w:val="left" w:pos="1210"/>
        <w:tab w:val="left" w:pos="1656"/>
        <w:tab w:val="left" w:pos="2131"/>
        <w:tab w:val="left" w:pos="2520"/>
      </w:tabs>
      <w:overflowPunct w:val="0"/>
      <w:autoSpaceDE w:val="0"/>
      <w:autoSpaceDN w:val="0"/>
      <w:adjustRightInd w:val="0"/>
      <w:spacing w:line="240" w:lineRule="exact"/>
    </w:pPr>
    <w:rPr>
      <w:rFonts w:ascii="Century Schoolbook" w:eastAsia="Times New Roman" w:hAnsi="Century Schoolbook" w:cs="Times New Roman"/>
      <w:spacing w:val="-5"/>
      <w:kern w:val="20"/>
      <w:sz w:val="24"/>
      <w:szCs w:val="20"/>
    </w:rPr>
  </w:style>
  <w:style w:type="character" w:customStyle="1" w:styleId="BalloonTextChar1">
    <w:name w:val="Balloon Text Char1"/>
    <w:basedOn w:val="DefaultParagraphFont"/>
    <w:uiPriority w:val="99"/>
    <w:semiHidden/>
    <w:rsid w:val="004B1E4E"/>
    <w:rPr>
      <w:rFonts w:ascii="Tahoma" w:eastAsia="Times New Roman" w:hAnsi="Tahoma" w:cs="Tahoma" w:hint="default"/>
      <w:sz w:val="16"/>
      <w:szCs w:val="16"/>
    </w:rPr>
  </w:style>
  <w:style w:type="paragraph" w:styleId="FootnoteText">
    <w:name w:val="footnote text"/>
    <w:basedOn w:val="Normal"/>
    <w:link w:val="FootnoteTextChar"/>
    <w:uiPriority w:val="99"/>
    <w:semiHidden/>
    <w:unhideWhenUsed/>
    <w:rsid w:val="004B1E4E"/>
    <w:pPr>
      <w:widowControl/>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B1E4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B1E4E"/>
    <w:rPr>
      <w:vertAlign w:val="superscript"/>
    </w:rPr>
  </w:style>
  <w:style w:type="numbering" w:customStyle="1" w:styleId="NoList3">
    <w:name w:val="No List3"/>
    <w:next w:val="NoList"/>
    <w:uiPriority w:val="99"/>
    <w:semiHidden/>
    <w:unhideWhenUsed/>
    <w:rsid w:val="004B1E4E"/>
  </w:style>
  <w:style w:type="numbering" w:customStyle="1" w:styleId="NoList4">
    <w:name w:val="No List4"/>
    <w:next w:val="NoList"/>
    <w:uiPriority w:val="99"/>
    <w:semiHidden/>
    <w:unhideWhenUsed/>
    <w:rsid w:val="004B1E4E"/>
  </w:style>
  <w:style w:type="table" w:customStyle="1" w:styleId="TableGrid1">
    <w:name w:val="Table Grid1"/>
    <w:basedOn w:val="TableNormal"/>
    <w:next w:val="TableGrid"/>
    <w:uiPriority w:val="59"/>
    <w:rsid w:val="004527D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9166D"/>
  </w:style>
  <w:style w:type="numbering" w:customStyle="1" w:styleId="NoList6">
    <w:name w:val="No List6"/>
    <w:next w:val="NoList"/>
    <w:uiPriority w:val="99"/>
    <w:semiHidden/>
    <w:unhideWhenUsed/>
    <w:rsid w:val="00D4569F"/>
  </w:style>
  <w:style w:type="table" w:customStyle="1" w:styleId="TableGrid2">
    <w:name w:val="Table Grid2"/>
    <w:basedOn w:val="TableNormal"/>
    <w:next w:val="TableGrid"/>
    <w:uiPriority w:val="59"/>
    <w:rsid w:val="00D4569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4569F"/>
  </w:style>
  <w:style w:type="paragraph" w:customStyle="1" w:styleId="Indent2">
    <w:name w:val="Indent 2"/>
    <w:basedOn w:val="Normal"/>
    <w:link w:val="Indent2Char"/>
    <w:qFormat/>
    <w:rsid w:val="008E4F2F"/>
    <w:pPr>
      <w:widowControl/>
      <w:spacing w:before="100" w:beforeAutospacing="1" w:after="100" w:afterAutospacing="1"/>
      <w:ind w:left="360"/>
    </w:pPr>
    <w:rPr>
      <w:rFonts w:ascii="Arial" w:eastAsia="Times New Roman" w:hAnsi="Arial" w:cs="Arial"/>
      <w:sz w:val="24"/>
      <w:szCs w:val="24"/>
    </w:rPr>
  </w:style>
  <w:style w:type="character" w:customStyle="1" w:styleId="Indent2Char">
    <w:name w:val="Indent 2 Char"/>
    <w:basedOn w:val="DefaultParagraphFont"/>
    <w:link w:val="Indent2"/>
    <w:rsid w:val="008E4F2F"/>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36448"/>
    <w:pPr>
      <w:spacing w:after="120"/>
      <w:ind w:left="360"/>
    </w:pPr>
  </w:style>
  <w:style w:type="character" w:customStyle="1" w:styleId="BodyTextIndentChar">
    <w:name w:val="Body Text Indent Char"/>
    <w:basedOn w:val="DefaultParagraphFont"/>
    <w:link w:val="BodyTextIndent"/>
    <w:uiPriority w:val="99"/>
    <w:semiHidden/>
    <w:rsid w:val="00B36448"/>
  </w:style>
  <w:style w:type="numbering" w:customStyle="1" w:styleId="NoList12">
    <w:name w:val="No List12"/>
    <w:next w:val="NoList"/>
    <w:uiPriority w:val="99"/>
    <w:semiHidden/>
    <w:unhideWhenUsed/>
    <w:rsid w:val="0073484A"/>
  </w:style>
  <w:style w:type="numbering" w:customStyle="1" w:styleId="NoList21">
    <w:name w:val="No List21"/>
    <w:next w:val="NoList"/>
    <w:uiPriority w:val="99"/>
    <w:semiHidden/>
    <w:unhideWhenUsed/>
    <w:rsid w:val="0073484A"/>
  </w:style>
  <w:style w:type="character" w:customStyle="1" w:styleId="FooterChar1">
    <w:name w:val="Footer Char1"/>
    <w:basedOn w:val="DefaultParagraphFont"/>
    <w:uiPriority w:val="99"/>
    <w:rsid w:val="002F21E4"/>
  </w:style>
  <w:style w:type="paragraph" w:customStyle="1" w:styleId="Body">
    <w:name w:val="Body"/>
    <w:rsid w:val="0087144D"/>
    <w:pPr>
      <w:widowControl/>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2023-02-17T15:36:25Z</dcterms:created>
  <dcterms:modified xsi:type="dcterms:W3CDTF">2023-02-17T15:36:25Z</dcterms:modified>
</cp:coreProperties>
</file>