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52AB" w14:textId="77777777" w:rsidR="00CD5021" w:rsidRDefault="00CD5021" w:rsidP="005A4BF6">
      <w:pPr>
        <w:jc w:val="center"/>
        <w:rPr>
          <w:rFonts w:asciiTheme="minorHAnsi" w:hAnsiTheme="minorHAnsi"/>
          <w:b/>
          <w:sz w:val="22"/>
          <w:szCs w:val="22"/>
        </w:rPr>
      </w:pPr>
    </w:p>
    <w:p w14:paraId="60242490" w14:textId="711B4771" w:rsidR="00EA29AA" w:rsidRPr="00A04789" w:rsidRDefault="00BF2D02" w:rsidP="005A4BF6">
      <w:pPr>
        <w:jc w:val="center"/>
        <w:rPr>
          <w:rFonts w:asciiTheme="minorHAnsi" w:hAnsiTheme="minorHAnsi"/>
          <w:b/>
          <w:sz w:val="22"/>
          <w:szCs w:val="22"/>
        </w:rPr>
      </w:pPr>
      <w:r w:rsidRPr="00A04789">
        <w:rPr>
          <w:rFonts w:asciiTheme="minorHAnsi" w:hAnsiTheme="minorHAnsi"/>
          <w:b/>
          <w:sz w:val="22"/>
          <w:szCs w:val="22"/>
        </w:rPr>
        <w:t>Scope of Work</w:t>
      </w:r>
    </w:p>
    <w:p w14:paraId="580E9443" w14:textId="46E5F5BC" w:rsidR="00E919F5" w:rsidRDefault="00E919F5" w:rsidP="00E919F5">
      <w:pPr>
        <w:jc w:val="center"/>
        <w:rPr>
          <w:rFonts w:asciiTheme="minorHAnsi" w:hAnsiTheme="minorHAnsi"/>
          <w:b/>
          <w:sz w:val="22"/>
          <w:szCs w:val="22"/>
        </w:rPr>
      </w:pPr>
      <w:r w:rsidRPr="00A04789">
        <w:rPr>
          <w:rFonts w:asciiTheme="minorHAnsi" w:hAnsiTheme="minorHAnsi"/>
          <w:b/>
          <w:sz w:val="22"/>
          <w:szCs w:val="22"/>
        </w:rPr>
        <w:t xml:space="preserve">Project Number </w:t>
      </w:r>
      <w:r w:rsidR="00214879">
        <w:rPr>
          <w:rFonts w:asciiTheme="minorHAnsi" w:hAnsiTheme="minorHAnsi"/>
          <w:b/>
          <w:sz w:val="22"/>
          <w:szCs w:val="22"/>
        </w:rPr>
        <w:t>438-2</w:t>
      </w:r>
      <w:r w:rsidR="005117E9">
        <w:rPr>
          <w:rFonts w:asciiTheme="minorHAnsi" w:hAnsiTheme="minorHAnsi"/>
          <w:b/>
          <w:sz w:val="22"/>
          <w:szCs w:val="22"/>
        </w:rPr>
        <w:t>2-700</w:t>
      </w:r>
    </w:p>
    <w:p w14:paraId="659B9C39" w14:textId="0E7ED413" w:rsidR="00BF2D02" w:rsidRPr="00A04789" w:rsidRDefault="005117E9" w:rsidP="005A4BF6">
      <w:pPr>
        <w:jc w:val="center"/>
        <w:rPr>
          <w:rFonts w:asciiTheme="minorHAnsi" w:hAnsiTheme="minorHAnsi"/>
          <w:b/>
          <w:sz w:val="22"/>
          <w:szCs w:val="22"/>
        </w:rPr>
      </w:pPr>
      <w:r>
        <w:rPr>
          <w:rFonts w:asciiTheme="minorHAnsi" w:hAnsiTheme="minorHAnsi"/>
          <w:b/>
          <w:sz w:val="22"/>
          <w:szCs w:val="22"/>
        </w:rPr>
        <w:t>Repair Water Tower Deficiencies</w:t>
      </w:r>
      <w:r w:rsidR="00FB0FA4">
        <w:rPr>
          <w:rFonts w:asciiTheme="minorHAnsi" w:hAnsiTheme="minorHAnsi"/>
          <w:b/>
          <w:sz w:val="22"/>
          <w:szCs w:val="22"/>
        </w:rPr>
        <w:t>-</w:t>
      </w:r>
      <w:r w:rsidR="00AD1386" w:rsidRPr="00A04789">
        <w:rPr>
          <w:rFonts w:asciiTheme="minorHAnsi" w:hAnsiTheme="minorHAnsi"/>
          <w:b/>
          <w:sz w:val="22"/>
          <w:szCs w:val="22"/>
        </w:rPr>
        <w:t xml:space="preserve"> </w:t>
      </w:r>
      <w:r w:rsidR="004371CD">
        <w:rPr>
          <w:rFonts w:asciiTheme="minorHAnsi" w:hAnsiTheme="minorHAnsi"/>
          <w:b/>
          <w:sz w:val="22"/>
          <w:szCs w:val="22"/>
        </w:rPr>
        <w:t>Sioux Falls, SD</w:t>
      </w:r>
    </w:p>
    <w:p w14:paraId="31D57A72" w14:textId="77777777" w:rsidR="00FB0FA4" w:rsidRDefault="00FB0FA4" w:rsidP="005A4BF6">
      <w:pPr>
        <w:jc w:val="center"/>
        <w:rPr>
          <w:rFonts w:asciiTheme="minorHAnsi" w:hAnsiTheme="minorHAnsi"/>
          <w:b/>
          <w:sz w:val="22"/>
          <w:szCs w:val="22"/>
        </w:rPr>
      </w:pPr>
    </w:p>
    <w:p w14:paraId="65C744EC" w14:textId="77777777" w:rsidR="004371CD" w:rsidRPr="004371CD" w:rsidRDefault="004371CD" w:rsidP="00FD000A">
      <w:pPr>
        <w:rPr>
          <w:rFonts w:asciiTheme="minorHAnsi" w:hAnsiTheme="minorHAnsi"/>
          <w:sz w:val="22"/>
          <w:szCs w:val="22"/>
        </w:rPr>
      </w:pPr>
    </w:p>
    <w:p w14:paraId="28AC05F3" w14:textId="5AB74DE4" w:rsidR="0095305A" w:rsidRDefault="000A342C" w:rsidP="004371CD">
      <w:pPr>
        <w:rPr>
          <w:rFonts w:asciiTheme="minorHAnsi" w:hAnsiTheme="minorHAnsi"/>
          <w:sz w:val="22"/>
          <w:szCs w:val="22"/>
        </w:rPr>
      </w:pPr>
      <w:r>
        <w:rPr>
          <w:rFonts w:asciiTheme="minorHAnsi" w:hAnsiTheme="minorHAnsi"/>
          <w:sz w:val="22"/>
          <w:szCs w:val="22"/>
        </w:rPr>
        <w:t xml:space="preserve">The Sioux Falls VA </w:t>
      </w:r>
      <w:r w:rsidR="00214879">
        <w:rPr>
          <w:rFonts w:asciiTheme="minorHAnsi" w:hAnsiTheme="minorHAnsi"/>
          <w:sz w:val="22"/>
          <w:szCs w:val="22"/>
        </w:rPr>
        <w:t xml:space="preserve">Health Care System (VAHCS) </w:t>
      </w:r>
      <w:r>
        <w:rPr>
          <w:rFonts w:asciiTheme="minorHAnsi" w:hAnsiTheme="minorHAnsi"/>
          <w:sz w:val="22"/>
          <w:szCs w:val="22"/>
        </w:rPr>
        <w:t xml:space="preserve">requires </w:t>
      </w:r>
      <w:r w:rsidR="00214879">
        <w:rPr>
          <w:rFonts w:asciiTheme="minorHAnsi" w:hAnsiTheme="minorHAnsi"/>
          <w:sz w:val="22"/>
          <w:szCs w:val="22"/>
        </w:rPr>
        <w:t>repairs, modifications, and/or updates to the existing water tower on campus. The work is in response to a 3</w:t>
      </w:r>
      <w:r w:rsidR="00214879" w:rsidRPr="00214879">
        <w:rPr>
          <w:rFonts w:asciiTheme="minorHAnsi" w:hAnsiTheme="minorHAnsi"/>
          <w:sz w:val="22"/>
          <w:szCs w:val="22"/>
          <w:vertAlign w:val="superscript"/>
        </w:rPr>
        <w:t>rd</w:t>
      </w:r>
      <w:r w:rsidR="00214879">
        <w:rPr>
          <w:rFonts w:asciiTheme="minorHAnsi" w:hAnsiTheme="minorHAnsi"/>
          <w:sz w:val="22"/>
          <w:szCs w:val="22"/>
        </w:rPr>
        <w:t xml:space="preserve"> party inspection which found multiple safety and compliance issues.</w:t>
      </w:r>
      <w:r w:rsidR="00592D1A">
        <w:rPr>
          <w:rFonts w:asciiTheme="minorHAnsi" w:hAnsiTheme="minorHAnsi"/>
          <w:sz w:val="22"/>
          <w:szCs w:val="22"/>
        </w:rPr>
        <w:t xml:space="preserve"> A copy of the 3</w:t>
      </w:r>
      <w:r w:rsidR="00592D1A" w:rsidRPr="00592D1A">
        <w:rPr>
          <w:rFonts w:asciiTheme="minorHAnsi" w:hAnsiTheme="minorHAnsi"/>
          <w:sz w:val="22"/>
          <w:szCs w:val="22"/>
          <w:vertAlign w:val="superscript"/>
        </w:rPr>
        <w:t>rd</w:t>
      </w:r>
      <w:r w:rsidR="00592D1A">
        <w:rPr>
          <w:rFonts w:asciiTheme="minorHAnsi" w:hAnsiTheme="minorHAnsi"/>
          <w:sz w:val="22"/>
          <w:szCs w:val="22"/>
        </w:rPr>
        <w:t xml:space="preserve"> party inspection report is included as Attachment </w:t>
      </w:r>
      <w:r w:rsidR="00033577">
        <w:rPr>
          <w:rFonts w:asciiTheme="minorHAnsi" w:hAnsiTheme="minorHAnsi"/>
          <w:sz w:val="22"/>
          <w:szCs w:val="22"/>
        </w:rPr>
        <w:t>1</w:t>
      </w:r>
      <w:r w:rsidR="00592D1A">
        <w:rPr>
          <w:rFonts w:asciiTheme="minorHAnsi" w:hAnsiTheme="minorHAnsi"/>
          <w:sz w:val="22"/>
          <w:szCs w:val="22"/>
        </w:rPr>
        <w:t>.</w:t>
      </w:r>
      <w:r w:rsidR="00792250">
        <w:rPr>
          <w:rFonts w:asciiTheme="minorHAnsi" w:hAnsiTheme="minorHAnsi"/>
          <w:sz w:val="22"/>
          <w:szCs w:val="22"/>
        </w:rPr>
        <w:t xml:space="preserve"> Also, for reference purposes, a blueprint of the tower is included as Attachment 3.</w:t>
      </w:r>
    </w:p>
    <w:p w14:paraId="6A6D0A8D" w14:textId="77777777" w:rsidR="0095305A" w:rsidRDefault="0095305A" w:rsidP="004371CD">
      <w:pPr>
        <w:rPr>
          <w:rFonts w:asciiTheme="minorHAnsi" w:hAnsiTheme="minorHAnsi"/>
          <w:sz w:val="22"/>
          <w:szCs w:val="22"/>
        </w:rPr>
      </w:pPr>
    </w:p>
    <w:p w14:paraId="47CAA266" w14:textId="77777777" w:rsidR="003167A2" w:rsidRPr="00A04789" w:rsidRDefault="003167A2" w:rsidP="00254BF0">
      <w:pPr>
        <w:tabs>
          <w:tab w:val="left" w:pos="360"/>
        </w:tabs>
        <w:rPr>
          <w:rFonts w:asciiTheme="minorHAnsi" w:hAnsiTheme="minorHAnsi"/>
          <w:sz w:val="22"/>
          <w:szCs w:val="22"/>
          <w:highlight w:val="yellow"/>
        </w:rPr>
      </w:pPr>
    </w:p>
    <w:p w14:paraId="74B9CACB" w14:textId="34E05D6A" w:rsidR="004371CD" w:rsidRPr="00592D1A" w:rsidRDefault="005A4BF6" w:rsidP="00592D1A">
      <w:pPr>
        <w:pStyle w:val="Level1"/>
        <w:numPr>
          <w:ilvl w:val="0"/>
          <w:numId w:val="1"/>
        </w:numPr>
        <w:tabs>
          <w:tab w:val="clear" w:pos="720"/>
          <w:tab w:val="left" w:pos="360"/>
        </w:tabs>
        <w:spacing w:line="240" w:lineRule="auto"/>
        <w:rPr>
          <w:rFonts w:asciiTheme="minorHAnsi" w:hAnsiTheme="minorHAnsi"/>
          <w:b/>
          <w:sz w:val="22"/>
          <w:szCs w:val="22"/>
          <w:u w:val="single"/>
        </w:rPr>
      </w:pPr>
      <w:r w:rsidRPr="00EF6759">
        <w:rPr>
          <w:rFonts w:asciiTheme="minorHAnsi" w:hAnsiTheme="minorHAnsi"/>
          <w:b/>
          <w:sz w:val="22"/>
          <w:szCs w:val="22"/>
          <w:u w:val="single"/>
        </w:rPr>
        <w:t xml:space="preserve">General </w:t>
      </w:r>
      <w:r w:rsidR="00B54BA8">
        <w:rPr>
          <w:rFonts w:asciiTheme="minorHAnsi" w:hAnsiTheme="minorHAnsi"/>
          <w:b/>
          <w:sz w:val="22"/>
          <w:szCs w:val="22"/>
          <w:u w:val="single"/>
        </w:rPr>
        <w:t>Contractor</w:t>
      </w:r>
      <w:r w:rsidR="00190680" w:rsidRPr="00EF6759">
        <w:rPr>
          <w:rFonts w:asciiTheme="minorHAnsi" w:hAnsiTheme="minorHAnsi"/>
          <w:b/>
          <w:sz w:val="22"/>
          <w:szCs w:val="22"/>
          <w:u w:val="single"/>
        </w:rPr>
        <w:t xml:space="preserve"> Requirements:</w:t>
      </w:r>
    </w:p>
    <w:p w14:paraId="604CF972" w14:textId="77777777" w:rsidR="007F1C1C" w:rsidRDefault="007F1C1C" w:rsidP="007F1C1C">
      <w:pPr>
        <w:pStyle w:val="Level1"/>
        <w:tabs>
          <w:tab w:val="clear" w:pos="720"/>
          <w:tab w:val="left" w:pos="360"/>
        </w:tabs>
        <w:spacing w:line="240" w:lineRule="auto"/>
        <w:rPr>
          <w:rFonts w:asciiTheme="minorHAnsi" w:hAnsiTheme="minorHAnsi"/>
          <w:sz w:val="22"/>
          <w:szCs w:val="22"/>
        </w:rPr>
      </w:pPr>
    </w:p>
    <w:p w14:paraId="739F6420" w14:textId="1EA3021A" w:rsidR="00F933CC" w:rsidRDefault="00F933CC" w:rsidP="00B44878">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shall provide all necessary calculations, reports, certifications, and documentation </w:t>
      </w:r>
      <w:r w:rsidR="001B10CD">
        <w:rPr>
          <w:rFonts w:asciiTheme="minorHAnsi" w:hAnsiTheme="minorHAnsi"/>
          <w:sz w:val="22"/>
          <w:szCs w:val="22"/>
        </w:rPr>
        <w:t xml:space="preserve">to address the findings of the Liquid Engineering report </w:t>
      </w:r>
      <w:r w:rsidR="009E6B62">
        <w:rPr>
          <w:rFonts w:asciiTheme="minorHAnsi" w:hAnsiTheme="minorHAnsi"/>
          <w:sz w:val="22"/>
          <w:szCs w:val="22"/>
        </w:rPr>
        <w:t xml:space="preserve">which is </w:t>
      </w:r>
      <w:r w:rsidR="001B10CD">
        <w:rPr>
          <w:rFonts w:asciiTheme="minorHAnsi" w:hAnsiTheme="minorHAnsi"/>
          <w:sz w:val="22"/>
          <w:szCs w:val="22"/>
        </w:rPr>
        <w:t>included as Attachment 3. These items include, but are not limited to</w:t>
      </w:r>
      <w:r>
        <w:rPr>
          <w:rFonts w:asciiTheme="minorHAnsi" w:hAnsiTheme="minorHAnsi"/>
          <w:sz w:val="22"/>
          <w:szCs w:val="22"/>
        </w:rPr>
        <w:t>:</w:t>
      </w:r>
    </w:p>
    <w:p w14:paraId="6E442167" w14:textId="583B9FEE" w:rsidR="00F933CC" w:rsidRDefault="00F933CC"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Installation of a swing gate at the opening of the handrail of the junction of the tower access ladder and structural girder</w:t>
      </w:r>
    </w:p>
    <w:p w14:paraId="5F96D5A3" w14:textId="33A6C312" w:rsidR="00F933CC" w:rsidRDefault="00F933CC"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Installation of two 30” shell manways 180 degrees apart </w:t>
      </w:r>
    </w:p>
    <w:p w14:paraId="1F965598" w14:textId="6FBA4D31" w:rsidR="00F933CC" w:rsidRDefault="00F933CC"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Installation of an OSHA compliant 42” handrail system around the circumference of the t</w:t>
      </w:r>
      <w:r w:rsidR="00B077F9">
        <w:rPr>
          <w:rFonts w:asciiTheme="minorHAnsi" w:hAnsiTheme="minorHAnsi"/>
          <w:sz w:val="22"/>
          <w:szCs w:val="22"/>
        </w:rPr>
        <w:t>an</w:t>
      </w:r>
      <w:r>
        <w:rPr>
          <w:rFonts w:asciiTheme="minorHAnsi" w:hAnsiTheme="minorHAnsi"/>
          <w:sz w:val="22"/>
          <w:szCs w:val="22"/>
        </w:rPr>
        <w:t>k roof, complete with an intermediate rail, a toe board, and a swing gat</w:t>
      </w:r>
      <w:r w:rsidR="00834FEB">
        <w:rPr>
          <w:rFonts w:asciiTheme="minorHAnsi" w:hAnsiTheme="minorHAnsi"/>
          <w:sz w:val="22"/>
          <w:szCs w:val="22"/>
        </w:rPr>
        <w:t>e</w:t>
      </w:r>
      <w:r>
        <w:rPr>
          <w:rFonts w:asciiTheme="minorHAnsi" w:hAnsiTheme="minorHAnsi"/>
          <w:sz w:val="22"/>
          <w:szCs w:val="22"/>
        </w:rPr>
        <w:t xml:space="preserve"> at the junction of the shell to knuckle roof access ladder and tank roof.</w:t>
      </w:r>
    </w:p>
    <w:p w14:paraId="49E5B82B" w14:textId="5930568C" w:rsidR="00F933CC" w:rsidRDefault="00B077F9"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Installation of a 30” secondary hatch 180 degrees from the primary roof hatch</w:t>
      </w:r>
    </w:p>
    <w:p w14:paraId="41E16B37" w14:textId="7DD3A896" w:rsidR="00B077F9" w:rsidRDefault="00B077F9"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Cleaning area around knuckle bolts, tightening anchor nuts and tack welding the circumference</w:t>
      </w:r>
    </w:p>
    <w:p w14:paraId="3BF78851" w14:textId="237187F7" w:rsidR="00B077F9" w:rsidRDefault="00B077F9"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Installation of a new screen on the existing overflow pipe elbow</w:t>
      </w:r>
    </w:p>
    <w:p w14:paraId="5579DB9B" w14:textId="7571BDC9" w:rsidR="00B077F9" w:rsidRDefault="00B077F9"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Adjusting the windage rods as needed to comply with all regulations. Calculations/certifications or other required documents shall be provided by the contractor.</w:t>
      </w:r>
    </w:p>
    <w:p w14:paraId="278AC7A0" w14:textId="6B6DC072" w:rsidR="00B077F9" w:rsidRDefault="00B077F9" w:rsidP="00F933C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Installation of a float type liquid level indicator. The indicator shall be capable of communicating with the site’s existing control system with </w:t>
      </w:r>
      <w:r w:rsidR="002F2980">
        <w:rPr>
          <w:rFonts w:asciiTheme="minorHAnsi" w:hAnsiTheme="minorHAnsi"/>
          <w:sz w:val="22"/>
          <w:szCs w:val="22"/>
        </w:rPr>
        <w:t>data reading/storage capability.</w:t>
      </w:r>
    </w:p>
    <w:p w14:paraId="03AACBCB" w14:textId="6E945312" w:rsidR="002F2980" w:rsidRPr="00640761" w:rsidRDefault="002F2980" w:rsidP="00640761">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Re</w:t>
      </w:r>
      <w:r w:rsidR="00640761">
        <w:rPr>
          <w:rFonts w:asciiTheme="minorHAnsi" w:hAnsiTheme="minorHAnsi"/>
          <w:sz w:val="22"/>
          <w:szCs w:val="22"/>
        </w:rPr>
        <w:t>pair of existing cathodic protection float ropes which have been broken</w:t>
      </w:r>
      <w:r w:rsidR="001B10CD">
        <w:rPr>
          <w:rFonts w:asciiTheme="minorHAnsi" w:hAnsiTheme="minorHAnsi"/>
          <w:sz w:val="22"/>
          <w:szCs w:val="22"/>
        </w:rPr>
        <w:t>. NOTE: The finding that the cathodic protection needs to be completely replaced has been addressed. Only the float ropes of the cathodic protection need to be included in this project.</w:t>
      </w:r>
    </w:p>
    <w:p w14:paraId="5CB09E1A" w14:textId="64A9E021" w:rsidR="002F2980" w:rsidRDefault="002F2980" w:rsidP="002F2980">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The interior surface shall have all rusted and abraded interior areas to SSPC-</w:t>
      </w:r>
      <w:proofErr w:type="gramStart"/>
      <w:r>
        <w:rPr>
          <w:rFonts w:asciiTheme="minorHAnsi" w:hAnsiTheme="minorHAnsi"/>
          <w:sz w:val="22"/>
          <w:szCs w:val="22"/>
        </w:rPr>
        <w:t>SP10</w:t>
      </w:r>
      <w:proofErr w:type="gramEnd"/>
      <w:r>
        <w:rPr>
          <w:rFonts w:asciiTheme="minorHAnsi" w:hAnsiTheme="minorHAnsi"/>
          <w:sz w:val="22"/>
          <w:szCs w:val="22"/>
        </w:rPr>
        <w:t xml:space="preserve"> and brush blasted all remaining areas to SSPC-SP7 in preparation for </w:t>
      </w:r>
      <w:r w:rsidR="005B52A7">
        <w:rPr>
          <w:rFonts w:asciiTheme="minorHAnsi" w:hAnsiTheme="minorHAnsi"/>
          <w:sz w:val="22"/>
          <w:szCs w:val="22"/>
        </w:rPr>
        <w:t>epoxy coating</w:t>
      </w:r>
    </w:p>
    <w:p w14:paraId="640844B4" w14:textId="55410481" w:rsidR="005B52A7" w:rsidRDefault="005B52A7" w:rsidP="002F2980">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interior surface shall be coated with epoxy </w:t>
      </w:r>
      <w:r w:rsidR="00963E90">
        <w:rPr>
          <w:rFonts w:asciiTheme="minorHAnsi" w:hAnsiTheme="minorHAnsi"/>
          <w:sz w:val="22"/>
          <w:szCs w:val="22"/>
        </w:rPr>
        <w:t>primer in</w:t>
      </w:r>
      <w:r>
        <w:rPr>
          <w:rFonts w:asciiTheme="minorHAnsi" w:hAnsiTheme="minorHAnsi"/>
          <w:sz w:val="22"/>
          <w:szCs w:val="22"/>
        </w:rPr>
        <w:t xml:space="preserve"> all areas and stripe coating of all welded seams</w:t>
      </w:r>
    </w:p>
    <w:p w14:paraId="3A569D15" w14:textId="6695F6D9" w:rsidR="00546A25" w:rsidRDefault="00546A25" w:rsidP="002F2980">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Design and installation of an integrated temperature monitoring/heating/agitation system to maintain compliance with regulatory statutes.</w:t>
      </w:r>
    </w:p>
    <w:p w14:paraId="222BD806" w14:textId="6B9C023E" w:rsidR="009D68AC" w:rsidRDefault="009D68AC" w:rsidP="002F2980">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Re-Work of base of tower to expose concrete footings at least 12” as required per AWWE code</w:t>
      </w:r>
    </w:p>
    <w:p w14:paraId="5B0EFE0E" w14:textId="72416174" w:rsidR="001B10CD" w:rsidRDefault="001B10CD" w:rsidP="001B10CD">
      <w:pPr>
        <w:pStyle w:val="Level1"/>
        <w:tabs>
          <w:tab w:val="clear" w:pos="720"/>
          <w:tab w:val="left" w:pos="360"/>
        </w:tabs>
        <w:spacing w:line="240" w:lineRule="auto"/>
        <w:rPr>
          <w:rFonts w:asciiTheme="minorHAnsi" w:hAnsiTheme="minorHAnsi"/>
          <w:sz w:val="22"/>
          <w:szCs w:val="22"/>
        </w:rPr>
      </w:pPr>
    </w:p>
    <w:p w14:paraId="7E8E3234" w14:textId="77777777" w:rsidR="005B52A7" w:rsidRPr="002F2980" w:rsidRDefault="005B52A7" w:rsidP="005B52A7">
      <w:pPr>
        <w:pStyle w:val="Level1"/>
        <w:tabs>
          <w:tab w:val="clear" w:pos="720"/>
          <w:tab w:val="left" w:pos="360"/>
        </w:tabs>
        <w:spacing w:line="240" w:lineRule="auto"/>
        <w:rPr>
          <w:rFonts w:asciiTheme="minorHAnsi" w:hAnsiTheme="minorHAnsi"/>
          <w:sz w:val="22"/>
          <w:szCs w:val="22"/>
        </w:rPr>
      </w:pPr>
    </w:p>
    <w:p w14:paraId="040A872C" w14:textId="63D16869" w:rsidR="000E10E6" w:rsidRDefault="00222E67" w:rsidP="00B44878">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shall work Monday through Friday except on federal holidays unless approved </w:t>
      </w:r>
      <w:r w:rsidR="00026D3E">
        <w:rPr>
          <w:rFonts w:asciiTheme="minorHAnsi" w:hAnsiTheme="minorHAnsi"/>
          <w:sz w:val="22"/>
          <w:szCs w:val="22"/>
        </w:rPr>
        <w:t xml:space="preserve">in advance </w:t>
      </w:r>
      <w:r>
        <w:rPr>
          <w:rFonts w:asciiTheme="minorHAnsi" w:hAnsiTheme="minorHAnsi"/>
          <w:sz w:val="22"/>
          <w:szCs w:val="22"/>
        </w:rPr>
        <w:t>by the COR</w:t>
      </w:r>
      <w:r w:rsidR="00B44878">
        <w:rPr>
          <w:rFonts w:asciiTheme="minorHAnsi" w:hAnsiTheme="minorHAnsi"/>
          <w:sz w:val="22"/>
          <w:szCs w:val="22"/>
        </w:rPr>
        <w:t>.</w:t>
      </w:r>
      <w:r w:rsidR="0044373A">
        <w:rPr>
          <w:rFonts w:asciiTheme="minorHAnsi" w:hAnsiTheme="minorHAnsi"/>
          <w:sz w:val="22"/>
          <w:szCs w:val="22"/>
        </w:rPr>
        <w:t xml:space="preserve"> Weekend work must be approved in advance by the COR.</w:t>
      </w:r>
    </w:p>
    <w:p w14:paraId="22F06705" w14:textId="77777777" w:rsidR="000E10E6" w:rsidRDefault="000E10E6" w:rsidP="000E10E6">
      <w:pPr>
        <w:pStyle w:val="Level1"/>
        <w:tabs>
          <w:tab w:val="clear" w:pos="720"/>
          <w:tab w:val="left" w:pos="360"/>
        </w:tabs>
        <w:spacing w:line="240" w:lineRule="auto"/>
        <w:ind w:firstLine="0"/>
        <w:rPr>
          <w:rFonts w:asciiTheme="minorHAnsi" w:hAnsiTheme="minorHAnsi"/>
          <w:sz w:val="22"/>
          <w:szCs w:val="22"/>
        </w:rPr>
      </w:pPr>
    </w:p>
    <w:p w14:paraId="2BF40B53" w14:textId="22EFE360" w:rsidR="00B44878" w:rsidRDefault="000E10E6" w:rsidP="006D36F9">
      <w:pPr>
        <w:pStyle w:val="Level1"/>
        <w:numPr>
          <w:ilvl w:val="0"/>
          <w:numId w:val="41"/>
        </w:numPr>
        <w:tabs>
          <w:tab w:val="clear" w:pos="720"/>
          <w:tab w:val="left" w:pos="360"/>
        </w:tabs>
        <w:spacing w:line="240" w:lineRule="auto"/>
        <w:rPr>
          <w:rFonts w:asciiTheme="minorHAnsi" w:hAnsiTheme="minorHAnsi"/>
          <w:sz w:val="22"/>
          <w:szCs w:val="22"/>
        </w:rPr>
      </w:pPr>
      <w:r w:rsidRPr="00214879">
        <w:rPr>
          <w:rFonts w:asciiTheme="minorHAnsi" w:hAnsiTheme="minorHAnsi"/>
          <w:sz w:val="22"/>
          <w:szCs w:val="22"/>
        </w:rPr>
        <w:lastRenderedPageBreak/>
        <w:t xml:space="preserve">All work shall be done between </w:t>
      </w:r>
      <w:r w:rsidR="00026D3E" w:rsidRPr="00214879">
        <w:rPr>
          <w:rFonts w:asciiTheme="minorHAnsi" w:hAnsiTheme="minorHAnsi"/>
          <w:sz w:val="22"/>
          <w:szCs w:val="22"/>
          <w:u w:val="single"/>
        </w:rPr>
        <w:t>8</w:t>
      </w:r>
      <w:r w:rsidR="006751FF" w:rsidRPr="00214879">
        <w:rPr>
          <w:rFonts w:asciiTheme="minorHAnsi" w:hAnsiTheme="minorHAnsi"/>
          <w:sz w:val="22"/>
          <w:szCs w:val="22"/>
          <w:u w:val="single"/>
        </w:rPr>
        <w:t>A</w:t>
      </w:r>
      <w:r w:rsidR="00026D3E" w:rsidRPr="00214879">
        <w:rPr>
          <w:rFonts w:asciiTheme="minorHAnsi" w:hAnsiTheme="minorHAnsi"/>
          <w:sz w:val="22"/>
          <w:szCs w:val="22"/>
          <w:u w:val="single"/>
        </w:rPr>
        <w:t>M and 5PM</w:t>
      </w:r>
      <w:r w:rsidRPr="00214879">
        <w:rPr>
          <w:rFonts w:asciiTheme="minorHAnsi" w:hAnsiTheme="minorHAnsi"/>
          <w:sz w:val="22"/>
          <w:szCs w:val="22"/>
        </w:rPr>
        <w:t xml:space="preserve"> unless otherwise approved</w:t>
      </w:r>
      <w:r w:rsidR="00026D3E" w:rsidRPr="00214879">
        <w:rPr>
          <w:rFonts w:asciiTheme="minorHAnsi" w:hAnsiTheme="minorHAnsi"/>
          <w:sz w:val="22"/>
          <w:szCs w:val="22"/>
        </w:rPr>
        <w:t xml:space="preserve"> in advance</w:t>
      </w:r>
      <w:r w:rsidRPr="00214879">
        <w:rPr>
          <w:rFonts w:asciiTheme="minorHAnsi" w:hAnsiTheme="minorHAnsi"/>
          <w:sz w:val="22"/>
          <w:szCs w:val="22"/>
        </w:rPr>
        <w:t xml:space="preserve"> by the COR. </w:t>
      </w:r>
    </w:p>
    <w:p w14:paraId="62E8878B" w14:textId="77777777" w:rsidR="00214879" w:rsidRDefault="00214879" w:rsidP="00214879">
      <w:pPr>
        <w:pStyle w:val="ListParagraph"/>
        <w:rPr>
          <w:rFonts w:asciiTheme="minorHAnsi" w:hAnsiTheme="minorHAnsi"/>
          <w:sz w:val="22"/>
          <w:szCs w:val="22"/>
        </w:rPr>
      </w:pPr>
    </w:p>
    <w:p w14:paraId="2AD55B49" w14:textId="6BD76135" w:rsidR="00214879" w:rsidRDefault="00214879" w:rsidP="00214879">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The contractor shall be responsible for securing all required permits for any work to be completed.</w:t>
      </w:r>
    </w:p>
    <w:p w14:paraId="1A85D846" w14:textId="77777777" w:rsidR="009D68AC" w:rsidRDefault="009D68AC" w:rsidP="009D68AC">
      <w:pPr>
        <w:pStyle w:val="ListParagraph"/>
        <w:rPr>
          <w:rFonts w:asciiTheme="minorHAnsi" w:hAnsiTheme="minorHAnsi"/>
          <w:sz w:val="22"/>
          <w:szCs w:val="22"/>
        </w:rPr>
      </w:pPr>
    </w:p>
    <w:p w14:paraId="40B929D0" w14:textId="70BF9392" w:rsidR="009D68AC" w:rsidRPr="00214879" w:rsidRDefault="009D68AC" w:rsidP="00214879">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will be responsible for </w:t>
      </w:r>
      <w:r w:rsidR="005117E9">
        <w:rPr>
          <w:rFonts w:asciiTheme="minorHAnsi" w:hAnsiTheme="minorHAnsi"/>
          <w:sz w:val="22"/>
          <w:szCs w:val="22"/>
        </w:rPr>
        <w:t xml:space="preserve">providing </w:t>
      </w:r>
      <w:r>
        <w:rPr>
          <w:rFonts w:asciiTheme="minorHAnsi" w:hAnsiTheme="minorHAnsi"/>
          <w:sz w:val="22"/>
          <w:szCs w:val="22"/>
        </w:rPr>
        <w:t xml:space="preserve">construction communication software such as Submittal Exchange, Procore, or equivalent </w:t>
      </w:r>
    </w:p>
    <w:p w14:paraId="08DD3F63" w14:textId="00C865A4" w:rsidR="00214879" w:rsidRPr="00214879" w:rsidRDefault="00214879" w:rsidP="00214879">
      <w:pPr>
        <w:pStyle w:val="Level1"/>
        <w:tabs>
          <w:tab w:val="clear" w:pos="720"/>
          <w:tab w:val="left" w:pos="360"/>
        </w:tabs>
        <w:spacing w:line="240" w:lineRule="auto"/>
        <w:ind w:firstLine="0"/>
        <w:rPr>
          <w:rFonts w:asciiTheme="minorHAnsi" w:hAnsiTheme="minorHAnsi"/>
          <w:sz w:val="22"/>
          <w:szCs w:val="22"/>
        </w:rPr>
      </w:pPr>
    </w:p>
    <w:p w14:paraId="4C633E80" w14:textId="10560AF6" w:rsidR="00B44878" w:rsidRPr="002A4BE4" w:rsidRDefault="00B44878" w:rsidP="00B44878">
      <w:pPr>
        <w:pStyle w:val="Level1"/>
        <w:numPr>
          <w:ilvl w:val="0"/>
          <w:numId w:val="41"/>
        </w:numPr>
        <w:tabs>
          <w:tab w:val="clear" w:pos="720"/>
          <w:tab w:val="left" w:pos="360"/>
        </w:tabs>
        <w:spacing w:line="240" w:lineRule="auto"/>
        <w:rPr>
          <w:rFonts w:asciiTheme="minorHAnsi" w:hAnsiTheme="minorHAnsi"/>
          <w:sz w:val="22"/>
          <w:szCs w:val="22"/>
        </w:rPr>
      </w:pPr>
      <w:r w:rsidRPr="002A4BE4">
        <w:rPr>
          <w:rFonts w:asciiTheme="minorHAnsi" w:hAnsiTheme="minorHAnsi"/>
          <w:sz w:val="22"/>
          <w:szCs w:val="22"/>
        </w:rPr>
        <w:t xml:space="preserve">The contractor </w:t>
      </w:r>
      <w:r w:rsidR="007F1C1C" w:rsidRPr="002A4BE4">
        <w:rPr>
          <w:rFonts w:asciiTheme="minorHAnsi" w:hAnsiTheme="minorHAnsi"/>
          <w:sz w:val="22"/>
          <w:szCs w:val="22"/>
        </w:rPr>
        <w:t xml:space="preserve">shall be responsible for maintaining </w:t>
      </w:r>
      <w:r w:rsidR="003C6980">
        <w:rPr>
          <w:rFonts w:asciiTheme="minorHAnsi" w:hAnsiTheme="minorHAnsi"/>
          <w:sz w:val="22"/>
          <w:szCs w:val="22"/>
        </w:rPr>
        <w:t xml:space="preserve">safe </w:t>
      </w:r>
      <w:r w:rsidR="007F1C1C" w:rsidRPr="002A4BE4">
        <w:rPr>
          <w:rFonts w:asciiTheme="minorHAnsi" w:hAnsiTheme="minorHAnsi"/>
          <w:sz w:val="22"/>
          <w:szCs w:val="22"/>
        </w:rPr>
        <w:t>operation of t</w:t>
      </w:r>
      <w:r w:rsidR="003C6980">
        <w:rPr>
          <w:rFonts w:asciiTheme="minorHAnsi" w:hAnsiTheme="minorHAnsi"/>
          <w:sz w:val="22"/>
          <w:szCs w:val="22"/>
        </w:rPr>
        <w:t xml:space="preserve">he surrounding area. Any road closures shall be communicated in writing to the COR a </w:t>
      </w:r>
      <w:r w:rsidR="003C6980" w:rsidRPr="005117E9">
        <w:rPr>
          <w:rFonts w:asciiTheme="minorHAnsi" w:hAnsiTheme="minorHAnsi"/>
          <w:sz w:val="22"/>
          <w:szCs w:val="22"/>
          <w:u w:val="single"/>
        </w:rPr>
        <w:t>minimum</w:t>
      </w:r>
      <w:r w:rsidR="003C6980">
        <w:rPr>
          <w:rFonts w:asciiTheme="minorHAnsi" w:hAnsiTheme="minorHAnsi"/>
          <w:sz w:val="22"/>
          <w:szCs w:val="22"/>
        </w:rPr>
        <w:t xml:space="preserve"> of 14 days prior to the road closure. </w:t>
      </w:r>
    </w:p>
    <w:p w14:paraId="16619C0E" w14:textId="77777777" w:rsidR="00B44878" w:rsidRPr="002A4BE4" w:rsidRDefault="00B44878" w:rsidP="00B44878">
      <w:pPr>
        <w:pStyle w:val="ListParagraph"/>
        <w:rPr>
          <w:rFonts w:asciiTheme="minorHAnsi" w:hAnsiTheme="minorHAnsi"/>
          <w:sz w:val="22"/>
          <w:szCs w:val="22"/>
        </w:rPr>
      </w:pPr>
    </w:p>
    <w:p w14:paraId="39AC799D" w14:textId="77777777" w:rsidR="00B44878" w:rsidRPr="002A4BE4" w:rsidRDefault="00B44878" w:rsidP="00B44878">
      <w:pPr>
        <w:pStyle w:val="Level1"/>
        <w:numPr>
          <w:ilvl w:val="0"/>
          <w:numId w:val="41"/>
        </w:numPr>
        <w:tabs>
          <w:tab w:val="clear" w:pos="720"/>
          <w:tab w:val="left" w:pos="360"/>
        </w:tabs>
        <w:spacing w:line="240" w:lineRule="auto"/>
        <w:rPr>
          <w:rFonts w:asciiTheme="minorHAnsi" w:hAnsiTheme="minorHAnsi"/>
          <w:sz w:val="22"/>
          <w:szCs w:val="22"/>
        </w:rPr>
      </w:pPr>
      <w:r w:rsidRPr="002A4BE4">
        <w:rPr>
          <w:rFonts w:asciiTheme="minorHAnsi" w:hAnsiTheme="minorHAnsi"/>
          <w:sz w:val="22"/>
          <w:szCs w:val="22"/>
        </w:rPr>
        <w:t>The contractor shall follow all VA rules and regulations concerning infection control and staff safety as outlined by the general requirements during the project. Equipment damaged during construction shall be repaired and/or replaced at no additional cost to the VA.</w:t>
      </w:r>
    </w:p>
    <w:p w14:paraId="28C23C2D" w14:textId="77777777" w:rsidR="00B44878" w:rsidRPr="002A4BE4" w:rsidRDefault="00B44878" w:rsidP="00B44878">
      <w:pPr>
        <w:pStyle w:val="ListParagraph"/>
        <w:rPr>
          <w:rFonts w:asciiTheme="minorHAnsi" w:hAnsiTheme="minorHAnsi"/>
          <w:sz w:val="22"/>
          <w:szCs w:val="22"/>
        </w:rPr>
      </w:pPr>
    </w:p>
    <w:p w14:paraId="3E8B5068" w14:textId="35701F80" w:rsidR="00B44878" w:rsidRPr="002A4BE4" w:rsidRDefault="00B44878" w:rsidP="00B44878">
      <w:pPr>
        <w:pStyle w:val="Level1"/>
        <w:numPr>
          <w:ilvl w:val="0"/>
          <w:numId w:val="41"/>
        </w:numPr>
        <w:tabs>
          <w:tab w:val="clear" w:pos="720"/>
          <w:tab w:val="left" w:pos="360"/>
        </w:tabs>
        <w:spacing w:line="240" w:lineRule="auto"/>
        <w:rPr>
          <w:rFonts w:asciiTheme="minorHAnsi" w:hAnsiTheme="minorHAnsi"/>
          <w:sz w:val="22"/>
          <w:szCs w:val="22"/>
        </w:rPr>
      </w:pPr>
      <w:r w:rsidRPr="002A4BE4">
        <w:rPr>
          <w:rFonts w:asciiTheme="minorHAnsi" w:hAnsiTheme="minorHAnsi"/>
          <w:sz w:val="22"/>
          <w:szCs w:val="22"/>
        </w:rPr>
        <w:t xml:space="preserve">The contractor shall give a </w:t>
      </w:r>
      <w:r w:rsidRPr="002A4BE4">
        <w:rPr>
          <w:rFonts w:asciiTheme="minorHAnsi" w:hAnsiTheme="minorHAnsi"/>
          <w:sz w:val="22"/>
          <w:szCs w:val="22"/>
          <w:u w:val="single"/>
        </w:rPr>
        <w:t>minimum</w:t>
      </w:r>
      <w:r w:rsidRPr="002A4BE4">
        <w:rPr>
          <w:rFonts w:asciiTheme="minorHAnsi" w:hAnsiTheme="minorHAnsi"/>
          <w:sz w:val="22"/>
          <w:szCs w:val="22"/>
        </w:rPr>
        <w:t xml:space="preserve"> of </w:t>
      </w:r>
      <w:r w:rsidR="00B413F0" w:rsidRPr="002A4BE4">
        <w:rPr>
          <w:rFonts w:asciiTheme="minorHAnsi" w:hAnsiTheme="minorHAnsi"/>
          <w:sz w:val="22"/>
          <w:szCs w:val="22"/>
        </w:rPr>
        <w:t>14</w:t>
      </w:r>
      <w:r w:rsidRPr="002A4BE4">
        <w:rPr>
          <w:rFonts w:asciiTheme="minorHAnsi" w:hAnsiTheme="minorHAnsi"/>
          <w:sz w:val="22"/>
          <w:szCs w:val="22"/>
        </w:rPr>
        <w:t xml:space="preserve"> </w:t>
      </w:r>
      <w:r w:rsidR="00033577" w:rsidRPr="002A4BE4">
        <w:rPr>
          <w:rFonts w:asciiTheme="minorHAnsi" w:hAnsiTheme="minorHAnsi"/>
          <w:sz w:val="22"/>
          <w:szCs w:val="22"/>
        </w:rPr>
        <w:t>days’ notice</w:t>
      </w:r>
      <w:r w:rsidRPr="002A4BE4">
        <w:rPr>
          <w:rFonts w:asciiTheme="minorHAnsi" w:hAnsiTheme="minorHAnsi"/>
          <w:sz w:val="22"/>
          <w:szCs w:val="22"/>
        </w:rPr>
        <w:t xml:space="preserve"> prior to interrupting utilities. </w:t>
      </w:r>
      <w:r w:rsidR="0044373A">
        <w:rPr>
          <w:rFonts w:asciiTheme="minorHAnsi" w:hAnsiTheme="minorHAnsi"/>
          <w:sz w:val="22"/>
          <w:szCs w:val="22"/>
        </w:rPr>
        <w:t xml:space="preserve">Outages with less than 14 </w:t>
      </w:r>
      <w:r w:rsidR="00963E90">
        <w:rPr>
          <w:rFonts w:asciiTheme="minorHAnsi" w:hAnsiTheme="minorHAnsi"/>
          <w:sz w:val="22"/>
          <w:szCs w:val="22"/>
        </w:rPr>
        <w:t>days’ notice</w:t>
      </w:r>
      <w:r w:rsidR="0044373A">
        <w:rPr>
          <w:rFonts w:asciiTheme="minorHAnsi" w:hAnsiTheme="minorHAnsi"/>
          <w:sz w:val="22"/>
          <w:szCs w:val="22"/>
        </w:rPr>
        <w:t xml:space="preserve"> will only be approved if it is determined by the Government that it is a bona fide emergency. </w:t>
      </w:r>
      <w:r w:rsidRPr="002A4BE4">
        <w:rPr>
          <w:rFonts w:asciiTheme="minorHAnsi" w:hAnsiTheme="minorHAnsi"/>
          <w:sz w:val="22"/>
          <w:szCs w:val="22"/>
        </w:rPr>
        <w:t xml:space="preserve">All utility outages shall be conducted during non-business hours to </w:t>
      </w:r>
      <w:r w:rsidR="005117E9">
        <w:rPr>
          <w:rFonts w:asciiTheme="minorHAnsi" w:hAnsiTheme="minorHAnsi"/>
          <w:sz w:val="22"/>
          <w:szCs w:val="22"/>
        </w:rPr>
        <w:t xml:space="preserve">the </w:t>
      </w:r>
      <w:r w:rsidRPr="002A4BE4">
        <w:rPr>
          <w:rFonts w:asciiTheme="minorHAnsi" w:hAnsiTheme="minorHAnsi"/>
          <w:sz w:val="22"/>
          <w:szCs w:val="22"/>
        </w:rPr>
        <w:t>maximum extent possible. All utility outages must be coordinated through the COR.</w:t>
      </w:r>
    </w:p>
    <w:p w14:paraId="01987941" w14:textId="77777777" w:rsidR="00FF5333" w:rsidRPr="00850BFD" w:rsidRDefault="00FF5333" w:rsidP="00FF5333">
      <w:pPr>
        <w:pStyle w:val="Level1"/>
        <w:spacing w:line="240" w:lineRule="auto"/>
        <w:ind w:left="0" w:firstLine="0"/>
        <w:rPr>
          <w:rFonts w:asciiTheme="minorHAnsi" w:hAnsiTheme="minorHAnsi"/>
          <w:sz w:val="22"/>
          <w:szCs w:val="22"/>
        </w:rPr>
      </w:pPr>
    </w:p>
    <w:p w14:paraId="5170736D" w14:textId="6EF04C5B" w:rsidR="00505DD5" w:rsidRDefault="00A34B1D" w:rsidP="00EE187F">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The contractor is to provide a bid on all materials, labor, testing,</w:t>
      </w:r>
      <w:r w:rsidR="0044373A">
        <w:rPr>
          <w:rFonts w:asciiTheme="minorHAnsi" w:hAnsiTheme="minorHAnsi"/>
          <w:sz w:val="22"/>
          <w:szCs w:val="22"/>
        </w:rPr>
        <w:t xml:space="preserve"> reporting, certifications, regulatory documentation,</w:t>
      </w:r>
      <w:r>
        <w:rPr>
          <w:rFonts w:asciiTheme="minorHAnsi" w:hAnsiTheme="minorHAnsi"/>
          <w:sz w:val="22"/>
          <w:szCs w:val="22"/>
        </w:rPr>
        <w:t xml:space="preserve"> disposal, </w:t>
      </w:r>
      <w:r w:rsidR="00B54BA8">
        <w:rPr>
          <w:rFonts w:asciiTheme="minorHAnsi" w:hAnsiTheme="minorHAnsi"/>
          <w:sz w:val="22"/>
          <w:szCs w:val="22"/>
        </w:rPr>
        <w:t xml:space="preserve">and </w:t>
      </w:r>
      <w:r>
        <w:rPr>
          <w:rFonts w:asciiTheme="minorHAnsi" w:hAnsiTheme="minorHAnsi"/>
          <w:sz w:val="22"/>
          <w:szCs w:val="22"/>
        </w:rPr>
        <w:t xml:space="preserve">means and methods </w:t>
      </w:r>
      <w:proofErr w:type="gramStart"/>
      <w:r>
        <w:rPr>
          <w:rFonts w:asciiTheme="minorHAnsi" w:hAnsiTheme="minorHAnsi"/>
          <w:sz w:val="22"/>
          <w:szCs w:val="22"/>
        </w:rPr>
        <w:t>in order to</w:t>
      </w:r>
      <w:proofErr w:type="gramEnd"/>
      <w:r>
        <w:rPr>
          <w:rFonts w:asciiTheme="minorHAnsi" w:hAnsiTheme="minorHAnsi"/>
          <w:sz w:val="22"/>
          <w:szCs w:val="22"/>
        </w:rPr>
        <w:t xml:space="preserve"> provide the VA with a complete and </w:t>
      </w:r>
      <w:r w:rsidR="0044373A">
        <w:rPr>
          <w:rFonts w:asciiTheme="minorHAnsi" w:hAnsiTheme="minorHAnsi"/>
          <w:sz w:val="22"/>
          <w:szCs w:val="22"/>
        </w:rPr>
        <w:t xml:space="preserve">functional water tower system. Bids </w:t>
      </w:r>
      <w:r w:rsidR="00B55F13">
        <w:rPr>
          <w:rFonts w:asciiTheme="minorHAnsi" w:hAnsiTheme="minorHAnsi"/>
          <w:sz w:val="22"/>
          <w:szCs w:val="22"/>
        </w:rPr>
        <w:t xml:space="preserve">shall be fair and reasonable, and within the value of the current market.  </w:t>
      </w:r>
      <w:r w:rsidR="005301B4">
        <w:rPr>
          <w:rFonts w:asciiTheme="minorHAnsi" w:hAnsiTheme="minorHAnsi"/>
          <w:sz w:val="22"/>
          <w:szCs w:val="22"/>
        </w:rPr>
        <w:t xml:space="preserve">When submitting </w:t>
      </w:r>
      <w:r w:rsidR="00033577">
        <w:rPr>
          <w:rFonts w:asciiTheme="minorHAnsi" w:hAnsiTheme="minorHAnsi"/>
          <w:sz w:val="22"/>
          <w:szCs w:val="22"/>
        </w:rPr>
        <w:t>bids,</w:t>
      </w:r>
      <w:r w:rsidR="005301B4">
        <w:rPr>
          <w:rFonts w:asciiTheme="minorHAnsi" w:hAnsiTheme="minorHAnsi"/>
          <w:sz w:val="22"/>
          <w:szCs w:val="22"/>
        </w:rPr>
        <w:t xml:space="preserve"> the contractor is advised to consider the following in the bid:</w:t>
      </w:r>
    </w:p>
    <w:p w14:paraId="6208FB02" w14:textId="77777777" w:rsidR="00B12632" w:rsidRDefault="00B12632" w:rsidP="00B12632">
      <w:pPr>
        <w:pStyle w:val="Level1"/>
        <w:tabs>
          <w:tab w:val="clear" w:pos="720"/>
          <w:tab w:val="left" w:pos="360"/>
        </w:tabs>
        <w:spacing w:line="240" w:lineRule="auto"/>
        <w:ind w:firstLine="0"/>
        <w:rPr>
          <w:rFonts w:asciiTheme="minorHAnsi" w:hAnsiTheme="minorHAnsi"/>
          <w:sz w:val="22"/>
          <w:szCs w:val="22"/>
        </w:rPr>
      </w:pPr>
    </w:p>
    <w:p w14:paraId="42DDC25B" w14:textId="08F262F6" w:rsidR="00A34B1D" w:rsidRDefault="00026D3E" w:rsidP="0044373A">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Site security</w:t>
      </w:r>
      <w:r w:rsidR="007F5FD9">
        <w:rPr>
          <w:rFonts w:asciiTheme="minorHAnsi" w:hAnsiTheme="minorHAnsi"/>
          <w:sz w:val="22"/>
          <w:szCs w:val="22"/>
        </w:rPr>
        <w:t>- Full fenced in construction area and secure inside space</w:t>
      </w:r>
    </w:p>
    <w:p w14:paraId="55CB3422" w14:textId="4B3D3EC0" w:rsidR="005117E9" w:rsidRDefault="005117E9" w:rsidP="0044373A">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Special precautions and time allowed for working safely </w:t>
      </w:r>
      <w:r w:rsidR="005301B4">
        <w:rPr>
          <w:rFonts w:asciiTheme="minorHAnsi" w:hAnsiTheme="minorHAnsi"/>
          <w:sz w:val="22"/>
          <w:szCs w:val="22"/>
        </w:rPr>
        <w:t>at heights and potentially at high angle</w:t>
      </w:r>
    </w:p>
    <w:p w14:paraId="7090CE72" w14:textId="40D8D455" w:rsidR="005301B4" w:rsidRPr="0044373A" w:rsidRDefault="005301B4" w:rsidP="0044373A">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Overspray mitigation plan and execution to protect property from being damaged by overspray</w:t>
      </w:r>
    </w:p>
    <w:p w14:paraId="5075F16D" w14:textId="079D31BB" w:rsidR="00B54BA8" w:rsidRDefault="00026D3E" w:rsidP="00A34B1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After hour/weekend work as required for utility outages or loud, interrupting work</w:t>
      </w:r>
      <w:r w:rsidR="005117E9">
        <w:rPr>
          <w:rFonts w:asciiTheme="minorHAnsi" w:hAnsiTheme="minorHAnsi"/>
          <w:sz w:val="22"/>
          <w:szCs w:val="22"/>
        </w:rPr>
        <w:t>, or to maintain the POP</w:t>
      </w:r>
    </w:p>
    <w:p w14:paraId="57BBD0AB" w14:textId="77777777" w:rsidR="00B12632" w:rsidRDefault="00B12632" w:rsidP="00A34B1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Commissioning</w:t>
      </w:r>
    </w:p>
    <w:p w14:paraId="5B410371" w14:textId="77777777" w:rsidR="00795F3D" w:rsidRDefault="00795F3D" w:rsidP="00795F3D">
      <w:pPr>
        <w:pStyle w:val="Level1"/>
        <w:tabs>
          <w:tab w:val="clear" w:pos="720"/>
          <w:tab w:val="left" w:pos="360"/>
        </w:tabs>
        <w:spacing w:line="240" w:lineRule="auto"/>
        <w:ind w:left="990" w:firstLine="0"/>
        <w:rPr>
          <w:rFonts w:asciiTheme="minorHAnsi" w:hAnsiTheme="minorHAnsi"/>
          <w:sz w:val="22"/>
          <w:szCs w:val="22"/>
        </w:rPr>
      </w:pPr>
    </w:p>
    <w:p w14:paraId="682DDF4A" w14:textId="54ACCDC2" w:rsidR="00795F3D" w:rsidRDefault="00795F3D"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expected to provide all goods and services bid on, according to </w:t>
      </w:r>
      <w:r w:rsidR="00B55F13">
        <w:rPr>
          <w:rFonts w:asciiTheme="minorHAnsi" w:hAnsiTheme="minorHAnsi"/>
          <w:sz w:val="22"/>
          <w:szCs w:val="22"/>
        </w:rPr>
        <w:t xml:space="preserve">the </w:t>
      </w:r>
      <w:r>
        <w:rPr>
          <w:rFonts w:asciiTheme="minorHAnsi" w:hAnsiTheme="minorHAnsi"/>
          <w:sz w:val="22"/>
          <w:szCs w:val="22"/>
        </w:rPr>
        <w:t xml:space="preserve">VA provided </w:t>
      </w:r>
      <w:r w:rsidR="0044373A">
        <w:rPr>
          <w:rFonts w:asciiTheme="minorHAnsi" w:hAnsiTheme="minorHAnsi"/>
          <w:sz w:val="22"/>
          <w:szCs w:val="22"/>
        </w:rPr>
        <w:t xml:space="preserve">SOW </w:t>
      </w:r>
      <w:r w:rsidR="005117E9">
        <w:rPr>
          <w:rFonts w:asciiTheme="minorHAnsi" w:hAnsiTheme="minorHAnsi"/>
          <w:sz w:val="22"/>
          <w:szCs w:val="22"/>
        </w:rPr>
        <w:t>and specifications.</w:t>
      </w:r>
      <w:r w:rsidR="0044373A">
        <w:rPr>
          <w:rFonts w:asciiTheme="minorHAnsi" w:hAnsiTheme="minorHAnsi"/>
          <w:sz w:val="22"/>
          <w:szCs w:val="22"/>
        </w:rPr>
        <w:t xml:space="preserve"> </w:t>
      </w:r>
    </w:p>
    <w:p w14:paraId="42DC0089" w14:textId="77777777" w:rsidR="00515043" w:rsidRDefault="00515043" w:rsidP="00515043">
      <w:pPr>
        <w:pStyle w:val="Level1"/>
        <w:tabs>
          <w:tab w:val="clear" w:pos="720"/>
          <w:tab w:val="left" w:pos="360"/>
        </w:tabs>
        <w:spacing w:line="240" w:lineRule="auto"/>
        <w:ind w:firstLine="0"/>
        <w:rPr>
          <w:rFonts w:asciiTheme="minorHAnsi" w:hAnsiTheme="minorHAnsi"/>
          <w:sz w:val="22"/>
          <w:szCs w:val="22"/>
        </w:rPr>
      </w:pPr>
    </w:p>
    <w:p w14:paraId="0D0D5BC5" w14:textId="6B590F71" w:rsidR="00515043" w:rsidRDefault="00515043"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not to construct any item or install any material/equipment prior to having submittal approval from the project COR.  Any item constructed or installed, by the contractor or sub-contractor, without prior approval, via the submittal process, does so at their own risk.  </w:t>
      </w:r>
      <w:r w:rsidR="005117E9">
        <w:rPr>
          <w:rFonts w:asciiTheme="minorHAnsi" w:hAnsiTheme="minorHAnsi"/>
          <w:sz w:val="22"/>
          <w:szCs w:val="22"/>
        </w:rPr>
        <w:t>Changes for a</w:t>
      </w:r>
      <w:r>
        <w:rPr>
          <w:rFonts w:asciiTheme="minorHAnsi" w:hAnsiTheme="minorHAnsi"/>
          <w:sz w:val="22"/>
          <w:szCs w:val="22"/>
        </w:rPr>
        <w:t xml:space="preserve">ny unapproved/unauthorized work </w:t>
      </w:r>
      <w:r w:rsidR="005117E9">
        <w:rPr>
          <w:rFonts w:asciiTheme="minorHAnsi" w:hAnsiTheme="minorHAnsi"/>
          <w:sz w:val="22"/>
          <w:szCs w:val="22"/>
        </w:rPr>
        <w:t xml:space="preserve">deemed unacceptable by the Government </w:t>
      </w:r>
      <w:r>
        <w:rPr>
          <w:rFonts w:asciiTheme="minorHAnsi" w:hAnsiTheme="minorHAnsi"/>
          <w:sz w:val="22"/>
          <w:szCs w:val="22"/>
        </w:rPr>
        <w:t xml:space="preserve">shall be done at no cost to the government.  </w:t>
      </w:r>
    </w:p>
    <w:p w14:paraId="5486396E" w14:textId="77777777" w:rsidR="00D16542" w:rsidRDefault="00D16542" w:rsidP="00D16542">
      <w:pPr>
        <w:pStyle w:val="ListParagraph"/>
        <w:rPr>
          <w:rFonts w:asciiTheme="minorHAnsi" w:hAnsiTheme="minorHAnsi"/>
          <w:sz w:val="22"/>
          <w:szCs w:val="22"/>
        </w:rPr>
      </w:pPr>
    </w:p>
    <w:p w14:paraId="3C5618E3" w14:textId="789E748E" w:rsidR="00D16542" w:rsidRDefault="00D16542"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Field changes shall not be conducted without prior approval by the Contracting Officer.  </w:t>
      </w:r>
    </w:p>
    <w:p w14:paraId="460B5A99" w14:textId="77777777" w:rsidR="00A43EA1" w:rsidRDefault="00A43EA1" w:rsidP="00A43EA1">
      <w:pPr>
        <w:pStyle w:val="ListParagraph"/>
        <w:rPr>
          <w:rFonts w:asciiTheme="minorHAnsi" w:hAnsiTheme="minorHAnsi"/>
          <w:sz w:val="22"/>
          <w:szCs w:val="22"/>
        </w:rPr>
      </w:pPr>
    </w:p>
    <w:p w14:paraId="71EA56A8" w14:textId="2E9BCADD" w:rsidR="00A43EA1" w:rsidRDefault="00A43EA1"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Contracting Officer is the only person with authority to authorize any changes that will impact the cost of the project or the overall schedule. </w:t>
      </w:r>
      <w:r w:rsidR="002B4FBB">
        <w:rPr>
          <w:rFonts w:asciiTheme="minorHAnsi" w:hAnsiTheme="minorHAnsi"/>
          <w:sz w:val="22"/>
          <w:szCs w:val="22"/>
        </w:rPr>
        <w:t xml:space="preserve">Any communication from sources other than through the Contracting Officer’s modification process are not authorized and will be </w:t>
      </w:r>
      <w:r w:rsidR="007C7982">
        <w:rPr>
          <w:rFonts w:asciiTheme="minorHAnsi" w:hAnsiTheme="minorHAnsi"/>
          <w:sz w:val="22"/>
          <w:szCs w:val="22"/>
        </w:rPr>
        <w:t xml:space="preserve">considered </w:t>
      </w:r>
      <w:r w:rsidR="002B4FBB">
        <w:rPr>
          <w:rFonts w:asciiTheme="minorHAnsi" w:hAnsiTheme="minorHAnsi"/>
          <w:sz w:val="22"/>
          <w:szCs w:val="22"/>
        </w:rPr>
        <w:t>at the Contractor’s risk.</w:t>
      </w:r>
    </w:p>
    <w:p w14:paraId="4E0593D5" w14:textId="77777777" w:rsidR="00B54BA8" w:rsidRDefault="00B54BA8" w:rsidP="00B54BA8">
      <w:pPr>
        <w:pStyle w:val="Level1"/>
        <w:tabs>
          <w:tab w:val="clear" w:pos="720"/>
          <w:tab w:val="left" w:pos="360"/>
        </w:tabs>
        <w:spacing w:line="240" w:lineRule="auto"/>
        <w:ind w:firstLine="0"/>
        <w:rPr>
          <w:rFonts w:asciiTheme="minorHAnsi" w:hAnsiTheme="minorHAnsi"/>
          <w:sz w:val="22"/>
          <w:szCs w:val="22"/>
        </w:rPr>
      </w:pPr>
    </w:p>
    <w:p w14:paraId="47052447" w14:textId="770D8A0F" w:rsidR="00B54BA8" w:rsidRDefault="00B54BA8"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expected to follow all safety requirements required by </w:t>
      </w:r>
      <w:r w:rsidR="002C44DE">
        <w:rPr>
          <w:rFonts w:asciiTheme="minorHAnsi" w:hAnsiTheme="minorHAnsi"/>
          <w:sz w:val="22"/>
          <w:szCs w:val="22"/>
        </w:rPr>
        <w:t>code</w:t>
      </w:r>
      <w:r>
        <w:rPr>
          <w:rFonts w:asciiTheme="minorHAnsi" w:hAnsiTheme="minorHAnsi"/>
          <w:sz w:val="22"/>
          <w:szCs w:val="22"/>
        </w:rPr>
        <w:t xml:space="preserve">.  </w:t>
      </w:r>
      <w:r w:rsidR="00B312AC">
        <w:rPr>
          <w:rFonts w:asciiTheme="minorHAnsi" w:hAnsiTheme="minorHAnsi"/>
          <w:sz w:val="22"/>
          <w:szCs w:val="22"/>
        </w:rPr>
        <w:t xml:space="preserve">The following items have been historical issues </w:t>
      </w:r>
      <w:r w:rsidR="002C44DE">
        <w:rPr>
          <w:rFonts w:asciiTheme="minorHAnsi" w:hAnsiTheme="minorHAnsi"/>
          <w:sz w:val="22"/>
          <w:szCs w:val="22"/>
        </w:rPr>
        <w:t>on campus and will be closely monitored for compliance:</w:t>
      </w:r>
    </w:p>
    <w:p w14:paraId="19FE5657" w14:textId="77777777" w:rsidR="002C44DE" w:rsidRDefault="002C44DE" w:rsidP="002C44DE">
      <w:pPr>
        <w:pStyle w:val="ListParagraph"/>
        <w:rPr>
          <w:rFonts w:asciiTheme="minorHAnsi" w:hAnsiTheme="minorHAnsi"/>
          <w:sz w:val="22"/>
          <w:szCs w:val="22"/>
        </w:rPr>
      </w:pPr>
    </w:p>
    <w:p w14:paraId="3D961115" w14:textId="365B9150" w:rsidR="002C44DE" w:rsidRDefault="002C44DE" w:rsidP="002C44DE">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Fire/Smoke barriers- All smoke and fire barriers required by the project shall be erected prior to general demolition/construction begi</w:t>
      </w:r>
      <w:r w:rsidR="00334A5C">
        <w:rPr>
          <w:rFonts w:asciiTheme="minorHAnsi" w:hAnsiTheme="minorHAnsi"/>
          <w:sz w:val="22"/>
          <w:szCs w:val="22"/>
        </w:rPr>
        <w:t>nning</w:t>
      </w:r>
    </w:p>
    <w:p w14:paraId="71E283D3" w14:textId="77777777" w:rsidR="00437DAA" w:rsidRDefault="00437DAA" w:rsidP="00437DAA">
      <w:pPr>
        <w:pStyle w:val="Level1"/>
        <w:tabs>
          <w:tab w:val="clear" w:pos="720"/>
          <w:tab w:val="left" w:pos="360"/>
        </w:tabs>
        <w:spacing w:line="240" w:lineRule="auto"/>
        <w:ind w:left="990" w:firstLine="0"/>
        <w:rPr>
          <w:rFonts w:asciiTheme="minorHAnsi" w:hAnsiTheme="minorHAnsi"/>
          <w:sz w:val="22"/>
          <w:szCs w:val="22"/>
        </w:rPr>
      </w:pPr>
    </w:p>
    <w:p w14:paraId="1D462212" w14:textId="2DD5C328" w:rsidR="002C44DE" w:rsidRDefault="002C44DE" w:rsidP="002C44DE">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Security- All areas of the construction area are to be </w:t>
      </w:r>
      <w:proofErr w:type="gramStart"/>
      <w:r>
        <w:rPr>
          <w:rFonts w:asciiTheme="minorHAnsi" w:hAnsiTheme="minorHAnsi"/>
          <w:sz w:val="22"/>
          <w:szCs w:val="22"/>
        </w:rPr>
        <w:t>kept secure at all times</w:t>
      </w:r>
      <w:proofErr w:type="gramEnd"/>
      <w:r>
        <w:rPr>
          <w:rFonts w:asciiTheme="minorHAnsi" w:hAnsiTheme="minorHAnsi"/>
          <w:sz w:val="22"/>
          <w:szCs w:val="22"/>
        </w:rPr>
        <w:t>. All locks</w:t>
      </w:r>
      <w:r w:rsidR="00437DAA">
        <w:rPr>
          <w:rFonts w:asciiTheme="minorHAnsi" w:hAnsiTheme="minorHAnsi"/>
          <w:sz w:val="22"/>
          <w:szCs w:val="22"/>
        </w:rPr>
        <w:t>, including padlocks</w:t>
      </w:r>
      <w:r>
        <w:rPr>
          <w:rFonts w:asciiTheme="minorHAnsi" w:hAnsiTheme="minorHAnsi"/>
          <w:sz w:val="22"/>
          <w:szCs w:val="22"/>
        </w:rPr>
        <w:t xml:space="preserve"> are to be keyed to the </w:t>
      </w:r>
      <w:r w:rsidR="00437DAA">
        <w:rPr>
          <w:rFonts w:asciiTheme="minorHAnsi" w:hAnsiTheme="minorHAnsi"/>
          <w:sz w:val="22"/>
          <w:szCs w:val="22"/>
        </w:rPr>
        <w:t xml:space="preserve">facility’s </w:t>
      </w:r>
      <w:r>
        <w:rPr>
          <w:rFonts w:asciiTheme="minorHAnsi" w:hAnsiTheme="minorHAnsi"/>
          <w:sz w:val="22"/>
          <w:szCs w:val="22"/>
        </w:rPr>
        <w:t xml:space="preserve">general construction key. </w:t>
      </w:r>
      <w:r w:rsidR="00437DAA">
        <w:rPr>
          <w:rFonts w:asciiTheme="minorHAnsi" w:hAnsiTheme="minorHAnsi"/>
          <w:sz w:val="22"/>
          <w:szCs w:val="22"/>
        </w:rPr>
        <w:t xml:space="preserve">Combination type locks are not allowed. </w:t>
      </w:r>
      <w:r>
        <w:rPr>
          <w:rFonts w:asciiTheme="minorHAnsi" w:hAnsiTheme="minorHAnsi"/>
          <w:sz w:val="22"/>
          <w:szCs w:val="22"/>
        </w:rPr>
        <w:t xml:space="preserve">Keys are available to be checked out on an individual basis at the Engineering </w:t>
      </w:r>
      <w:r w:rsidR="00334A5C">
        <w:rPr>
          <w:rFonts w:asciiTheme="minorHAnsi" w:hAnsiTheme="minorHAnsi"/>
          <w:sz w:val="22"/>
          <w:szCs w:val="22"/>
        </w:rPr>
        <w:t>Building 17. See section 2</w:t>
      </w:r>
      <w:r w:rsidR="00437DAA">
        <w:rPr>
          <w:rFonts w:asciiTheme="minorHAnsi" w:hAnsiTheme="minorHAnsi"/>
          <w:sz w:val="22"/>
          <w:szCs w:val="22"/>
        </w:rPr>
        <w:t>4</w:t>
      </w:r>
      <w:r w:rsidR="00334A5C">
        <w:rPr>
          <w:rFonts w:asciiTheme="minorHAnsi" w:hAnsiTheme="minorHAnsi"/>
          <w:sz w:val="22"/>
          <w:szCs w:val="22"/>
        </w:rPr>
        <w:t xml:space="preserve"> of this document for the key checkout procedure</w:t>
      </w:r>
    </w:p>
    <w:p w14:paraId="68C3B09E" w14:textId="77777777" w:rsidR="00437DAA" w:rsidRDefault="00437DAA" w:rsidP="00437DAA">
      <w:pPr>
        <w:pStyle w:val="Level1"/>
        <w:tabs>
          <w:tab w:val="clear" w:pos="720"/>
          <w:tab w:val="left" w:pos="360"/>
        </w:tabs>
        <w:spacing w:line="240" w:lineRule="auto"/>
        <w:ind w:left="990" w:firstLine="0"/>
        <w:rPr>
          <w:rFonts w:asciiTheme="minorHAnsi" w:hAnsiTheme="minorHAnsi"/>
          <w:sz w:val="22"/>
          <w:szCs w:val="22"/>
        </w:rPr>
      </w:pPr>
    </w:p>
    <w:p w14:paraId="6F43DC12" w14:textId="0D63A67C" w:rsidR="00047220" w:rsidRDefault="002C44DE" w:rsidP="00047220">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Fencing- This project will require extensive work outside. This creates a safety risk </w:t>
      </w:r>
      <w:r w:rsidR="00437DAA">
        <w:rPr>
          <w:rFonts w:asciiTheme="minorHAnsi" w:hAnsiTheme="minorHAnsi"/>
          <w:sz w:val="22"/>
          <w:szCs w:val="22"/>
        </w:rPr>
        <w:t xml:space="preserve">for </w:t>
      </w:r>
      <w:r>
        <w:rPr>
          <w:rFonts w:asciiTheme="minorHAnsi" w:hAnsiTheme="minorHAnsi"/>
          <w:sz w:val="22"/>
          <w:szCs w:val="22"/>
        </w:rPr>
        <w:t>veterans, employees, or visitor</w:t>
      </w:r>
      <w:r w:rsidR="00437DAA">
        <w:rPr>
          <w:rFonts w:asciiTheme="minorHAnsi" w:hAnsiTheme="minorHAnsi"/>
          <w:sz w:val="22"/>
          <w:szCs w:val="22"/>
        </w:rPr>
        <w:t>s</w:t>
      </w:r>
      <w:r>
        <w:rPr>
          <w:rFonts w:asciiTheme="minorHAnsi" w:hAnsiTheme="minorHAnsi"/>
          <w:sz w:val="22"/>
          <w:szCs w:val="22"/>
        </w:rPr>
        <w:t xml:space="preserve"> wandering into the construction zone. To provide a safety barrier, a fence will be </w:t>
      </w:r>
      <w:r w:rsidR="00E43A49">
        <w:rPr>
          <w:rFonts w:asciiTheme="minorHAnsi" w:hAnsiTheme="minorHAnsi"/>
          <w:sz w:val="22"/>
          <w:szCs w:val="22"/>
        </w:rPr>
        <w:t>constructed around the construction area. The fence will comply with the Construction Fence specs found in 01 00 00</w:t>
      </w:r>
      <w:r w:rsidR="00047220">
        <w:rPr>
          <w:rFonts w:asciiTheme="minorHAnsi" w:hAnsiTheme="minorHAnsi"/>
          <w:sz w:val="22"/>
          <w:szCs w:val="22"/>
        </w:rPr>
        <w:t xml:space="preserve"> section 1.6</w:t>
      </w:r>
      <w:r w:rsidR="00334A5C">
        <w:rPr>
          <w:rFonts w:asciiTheme="minorHAnsi" w:hAnsiTheme="minorHAnsi"/>
          <w:sz w:val="22"/>
          <w:szCs w:val="22"/>
        </w:rPr>
        <w:t>.I.</w:t>
      </w:r>
      <w:r w:rsidR="00047220">
        <w:rPr>
          <w:rFonts w:asciiTheme="minorHAnsi" w:hAnsiTheme="minorHAnsi"/>
          <w:sz w:val="22"/>
          <w:szCs w:val="22"/>
        </w:rPr>
        <w:t xml:space="preserve"> The fence will be installed and approved by the COR prior to construction work beginning</w:t>
      </w:r>
      <w:r w:rsidR="00334A5C">
        <w:rPr>
          <w:rFonts w:asciiTheme="minorHAnsi" w:hAnsiTheme="minorHAnsi"/>
          <w:sz w:val="22"/>
          <w:szCs w:val="22"/>
        </w:rPr>
        <w:t>.</w:t>
      </w:r>
      <w:r w:rsidR="00826197">
        <w:rPr>
          <w:rFonts w:asciiTheme="minorHAnsi" w:hAnsiTheme="minorHAnsi"/>
          <w:sz w:val="22"/>
          <w:szCs w:val="22"/>
        </w:rPr>
        <w:t xml:space="preserve"> The fencing map is included as Attachment </w:t>
      </w:r>
      <w:r w:rsidR="00792250">
        <w:rPr>
          <w:rFonts w:asciiTheme="minorHAnsi" w:hAnsiTheme="minorHAnsi"/>
          <w:sz w:val="22"/>
          <w:szCs w:val="22"/>
        </w:rPr>
        <w:t>2</w:t>
      </w:r>
      <w:r w:rsidR="00826197">
        <w:rPr>
          <w:rFonts w:asciiTheme="minorHAnsi" w:hAnsiTheme="minorHAnsi"/>
          <w:sz w:val="22"/>
          <w:szCs w:val="22"/>
        </w:rPr>
        <w:t>.</w:t>
      </w:r>
    </w:p>
    <w:p w14:paraId="10BEDA45" w14:textId="77777777" w:rsidR="00E919F5" w:rsidRDefault="00E919F5" w:rsidP="00E919F5">
      <w:pPr>
        <w:pStyle w:val="Level1"/>
        <w:tabs>
          <w:tab w:val="clear" w:pos="720"/>
          <w:tab w:val="left" w:pos="360"/>
        </w:tabs>
        <w:spacing w:line="240" w:lineRule="auto"/>
        <w:ind w:left="990" w:firstLine="0"/>
        <w:rPr>
          <w:rFonts w:asciiTheme="minorHAnsi" w:hAnsiTheme="minorHAnsi"/>
          <w:sz w:val="22"/>
          <w:szCs w:val="22"/>
        </w:rPr>
      </w:pPr>
    </w:p>
    <w:p w14:paraId="3735DEAB" w14:textId="26FB2257" w:rsidR="002B4FBB" w:rsidRPr="00047220" w:rsidRDefault="002B4FBB" w:rsidP="002B4FBB">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Sioux Falls VA Medical Center is </w:t>
      </w:r>
      <w:r w:rsidR="005117E9">
        <w:rPr>
          <w:rFonts w:asciiTheme="minorHAnsi" w:hAnsiTheme="minorHAnsi"/>
          <w:sz w:val="22"/>
          <w:szCs w:val="22"/>
        </w:rPr>
        <w:t xml:space="preserve">tobacco free </w:t>
      </w:r>
      <w:r>
        <w:rPr>
          <w:rFonts w:asciiTheme="minorHAnsi" w:hAnsiTheme="minorHAnsi"/>
          <w:sz w:val="22"/>
          <w:szCs w:val="22"/>
        </w:rPr>
        <w:t xml:space="preserve">campus in its entirety to include parking lots, grounds, and buildings. Anybody found </w:t>
      </w:r>
      <w:r w:rsidR="005117E9">
        <w:rPr>
          <w:rFonts w:asciiTheme="minorHAnsi" w:hAnsiTheme="minorHAnsi"/>
          <w:sz w:val="22"/>
          <w:szCs w:val="22"/>
        </w:rPr>
        <w:t>utilizing tobacco products</w:t>
      </w:r>
      <w:r>
        <w:rPr>
          <w:rFonts w:asciiTheme="minorHAnsi" w:hAnsiTheme="minorHAnsi"/>
          <w:sz w:val="22"/>
          <w:szCs w:val="22"/>
        </w:rPr>
        <w:t xml:space="preserve"> on site will be requested to leave the campus.</w:t>
      </w:r>
    </w:p>
    <w:p w14:paraId="2B4D7FBA" w14:textId="77777777" w:rsidR="00B54BA8" w:rsidRDefault="00B54BA8" w:rsidP="00B54BA8">
      <w:pPr>
        <w:pStyle w:val="Level1"/>
        <w:tabs>
          <w:tab w:val="clear" w:pos="720"/>
          <w:tab w:val="left" w:pos="360"/>
        </w:tabs>
        <w:spacing w:line="240" w:lineRule="auto"/>
        <w:ind w:firstLine="0"/>
        <w:rPr>
          <w:rFonts w:asciiTheme="minorHAnsi" w:hAnsiTheme="minorHAnsi"/>
          <w:sz w:val="22"/>
          <w:szCs w:val="22"/>
        </w:rPr>
      </w:pPr>
    </w:p>
    <w:p w14:paraId="09E7FD5B" w14:textId="55C329B5" w:rsidR="00FF5333" w:rsidRDefault="00795F3D" w:rsidP="007C7982">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All work is to be conducted in accordance with </w:t>
      </w:r>
      <w:r w:rsidR="00B54BA8">
        <w:rPr>
          <w:rFonts w:asciiTheme="minorHAnsi" w:hAnsiTheme="minorHAnsi"/>
          <w:sz w:val="22"/>
          <w:szCs w:val="22"/>
        </w:rPr>
        <w:t>local, state, and federal codes.</w:t>
      </w:r>
    </w:p>
    <w:p w14:paraId="3B23EC01" w14:textId="77777777" w:rsidR="007C7982" w:rsidRPr="007C7982" w:rsidRDefault="007C7982" w:rsidP="007D3327">
      <w:pPr>
        <w:pStyle w:val="Level1"/>
        <w:tabs>
          <w:tab w:val="clear" w:pos="720"/>
          <w:tab w:val="left" w:pos="360"/>
        </w:tabs>
        <w:spacing w:line="240" w:lineRule="auto"/>
        <w:ind w:left="0" w:firstLine="0"/>
        <w:rPr>
          <w:rFonts w:asciiTheme="minorHAnsi" w:hAnsiTheme="minorHAnsi"/>
          <w:sz w:val="22"/>
          <w:szCs w:val="22"/>
        </w:rPr>
      </w:pPr>
    </w:p>
    <w:p w14:paraId="23EF38DE" w14:textId="02CD8344" w:rsidR="00F422B9" w:rsidRDefault="00544292" w:rsidP="00EE187F">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The Contractor</w:t>
      </w:r>
      <w:r w:rsidR="00F422B9" w:rsidRPr="001823C4">
        <w:rPr>
          <w:rFonts w:asciiTheme="minorHAnsi" w:hAnsiTheme="minorHAnsi"/>
          <w:sz w:val="22"/>
          <w:szCs w:val="22"/>
        </w:rPr>
        <w:t xml:space="preserve"> shall </w:t>
      </w:r>
      <w:r w:rsidR="007C7982">
        <w:rPr>
          <w:rFonts w:asciiTheme="minorHAnsi" w:hAnsiTheme="minorHAnsi"/>
          <w:sz w:val="22"/>
          <w:szCs w:val="22"/>
        </w:rPr>
        <w:t>present the disinfection and return to service plan a minimum of 60 days prior to end of the Period of Performance (POP)</w:t>
      </w:r>
      <w:r w:rsidR="004A7BD5">
        <w:rPr>
          <w:rFonts w:asciiTheme="minorHAnsi" w:hAnsiTheme="minorHAnsi"/>
          <w:sz w:val="22"/>
          <w:szCs w:val="22"/>
        </w:rPr>
        <w:t xml:space="preserve">  </w:t>
      </w:r>
    </w:p>
    <w:p w14:paraId="2B6567F4" w14:textId="77777777" w:rsidR="00795F3D" w:rsidRDefault="00795F3D" w:rsidP="00795F3D">
      <w:pPr>
        <w:pStyle w:val="Level1"/>
        <w:tabs>
          <w:tab w:val="clear" w:pos="720"/>
          <w:tab w:val="left" w:pos="360"/>
        </w:tabs>
        <w:spacing w:line="240" w:lineRule="auto"/>
        <w:ind w:firstLine="0"/>
        <w:rPr>
          <w:rFonts w:asciiTheme="minorHAnsi" w:hAnsiTheme="minorHAnsi"/>
          <w:sz w:val="22"/>
          <w:szCs w:val="22"/>
        </w:rPr>
      </w:pPr>
    </w:p>
    <w:p w14:paraId="35E0992F" w14:textId="77777777" w:rsidR="006751FF" w:rsidRDefault="006751FF" w:rsidP="00EE187F">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required to provide proof of safety training for all personnel that will be on </w:t>
      </w:r>
      <w:r w:rsidR="00A34B1D">
        <w:rPr>
          <w:rFonts w:asciiTheme="minorHAnsi" w:hAnsiTheme="minorHAnsi"/>
          <w:sz w:val="22"/>
          <w:szCs w:val="22"/>
        </w:rPr>
        <w:t>site</w:t>
      </w:r>
      <w:r>
        <w:rPr>
          <w:rFonts w:asciiTheme="minorHAnsi" w:hAnsiTheme="minorHAnsi"/>
          <w:sz w:val="22"/>
          <w:szCs w:val="22"/>
        </w:rPr>
        <w:t>.</w:t>
      </w:r>
      <w:r w:rsidR="00A34B1D">
        <w:rPr>
          <w:rFonts w:asciiTheme="minorHAnsi" w:hAnsiTheme="minorHAnsi"/>
          <w:sz w:val="22"/>
          <w:szCs w:val="22"/>
        </w:rPr>
        <w:t xml:space="preserve"> </w:t>
      </w:r>
    </w:p>
    <w:p w14:paraId="04615F51" w14:textId="77777777" w:rsidR="006751FF" w:rsidRDefault="006751FF" w:rsidP="006751FF">
      <w:pPr>
        <w:pStyle w:val="ListParagraph"/>
        <w:rPr>
          <w:rFonts w:asciiTheme="minorHAnsi" w:hAnsiTheme="minorHAnsi"/>
          <w:sz w:val="22"/>
          <w:szCs w:val="22"/>
        </w:rPr>
      </w:pPr>
    </w:p>
    <w:p w14:paraId="6C51C42B" w14:textId="1851D88F" w:rsidR="00A34B1D" w:rsidRDefault="006751FF" w:rsidP="006751FF">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Site S</w:t>
      </w:r>
      <w:r w:rsidR="00A34B1D">
        <w:rPr>
          <w:rFonts w:asciiTheme="minorHAnsi" w:hAnsiTheme="minorHAnsi"/>
          <w:sz w:val="22"/>
          <w:szCs w:val="22"/>
        </w:rPr>
        <w:t>upervisor is to possess and provide proof of 30 hr. OSHA training.</w:t>
      </w:r>
    </w:p>
    <w:p w14:paraId="17DF9F3C" w14:textId="77777777" w:rsidR="00B12632" w:rsidRDefault="00B12632" w:rsidP="00B12632">
      <w:pPr>
        <w:pStyle w:val="Level1"/>
        <w:tabs>
          <w:tab w:val="clear" w:pos="720"/>
          <w:tab w:val="left" w:pos="360"/>
        </w:tabs>
        <w:spacing w:line="240" w:lineRule="auto"/>
        <w:ind w:left="0" w:firstLine="0"/>
        <w:rPr>
          <w:rFonts w:asciiTheme="minorHAnsi" w:hAnsiTheme="minorHAnsi"/>
          <w:sz w:val="22"/>
          <w:szCs w:val="22"/>
        </w:rPr>
      </w:pPr>
    </w:p>
    <w:p w14:paraId="78EC6CC7" w14:textId="77777777" w:rsidR="00A34B1D" w:rsidRDefault="00A34B1D" w:rsidP="00A34B1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Each person employed by the contractor, including sub-contractors, is to possess and provide proof of 10 hr. OSHA training, at a minimum.</w:t>
      </w:r>
    </w:p>
    <w:p w14:paraId="21160009" w14:textId="77777777" w:rsidR="00A82817" w:rsidRDefault="00A82817" w:rsidP="00F41189">
      <w:pPr>
        <w:pStyle w:val="Level1"/>
        <w:tabs>
          <w:tab w:val="clear" w:pos="720"/>
          <w:tab w:val="left" w:pos="360"/>
        </w:tabs>
        <w:spacing w:line="240" w:lineRule="auto"/>
        <w:ind w:left="0" w:firstLine="0"/>
        <w:rPr>
          <w:rFonts w:asciiTheme="minorHAnsi" w:hAnsiTheme="minorHAnsi"/>
          <w:sz w:val="22"/>
          <w:szCs w:val="22"/>
        </w:rPr>
      </w:pPr>
    </w:p>
    <w:p w14:paraId="640C28EB" w14:textId="4D448880" w:rsidR="00A82817" w:rsidRDefault="00A82817"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Contractors </w:t>
      </w:r>
      <w:r w:rsidR="006751FF">
        <w:rPr>
          <w:rFonts w:asciiTheme="minorHAnsi" w:hAnsiTheme="minorHAnsi"/>
          <w:sz w:val="22"/>
          <w:szCs w:val="22"/>
        </w:rPr>
        <w:t xml:space="preserve">and all their subs </w:t>
      </w:r>
      <w:r>
        <w:rPr>
          <w:rFonts w:asciiTheme="minorHAnsi" w:hAnsiTheme="minorHAnsi"/>
          <w:sz w:val="22"/>
          <w:szCs w:val="22"/>
        </w:rPr>
        <w:t xml:space="preserve">shall not use VA parking lots as contractor parking. </w:t>
      </w:r>
      <w:r w:rsidR="00047220">
        <w:rPr>
          <w:rFonts w:asciiTheme="minorHAnsi" w:hAnsiTheme="minorHAnsi"/>
          <w:sz w:val="22"/>
          <w:szCs w:val="22"/>
        </w:rPr>
        <w:t>This includes storage of containers, trailers, or equipment.</w:t>
      </w:r>
    </w:p>
    <w:p w14:paraId="418A9C6F" w14:textId="77777777" w:rsidR="00AF7095" w:rsidRDefault="00AF7095" w:rsidP="00AF7095">
      <w:pPr>
        <w:pStyle w:val="Level1"/>
        <w:tabs>
          <w:tab w:val="clear" w:pos="720"/>
          <w:tab w:val="left" w:pos="360"/>
        </w:tabs>
        <w:spacing w:line="240" w:lineRule="auto"/>
        <w:ind w:firstLine="0"/>
        <w:rPr>
          <w:rFonts w:asciiTheme="minorHAnsi" w:hAnsiTheme="minorHAnsi"/>
          <w:sz w:val="22"/>
          <w:szCs w:val="22"/>
        </w:rPr>
      </w:pPr>
    </w:p>
    <w:p w14:paraId="7DA018B9" w14:textId="531D2A4E" w:rsidR="00AF7095" w:rsidRDefault="00AF7095"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expected to </w:t>
      </w:r>
      <w:r w:rsidR="007D3327">
        <w:rPr>
          <w:rFonts w:asciiTheme="minorHAnsi" w:hAnsiTheme="minorHAnsi"/>
          <w:sz w:val="22"/>
          <w:szCs w:val="22"/>
        </w:rPr>
        <w:t xml:space="preserve">provide all reports, certifications, and </w:t>
      </w:r>
      <w:r w:rsidR="00437DAA">
        <w:rPr>
          <w:rFonts w:asciiTheme="minorHAnsi" w:hAnsiTheme="minorHAnsi"/>
          <w:sz w:val="22"/>
          <w:szCs w:val="22"/>
        </w:rPr>
        <w:t>O&amp;M Manuals prior to final payment.</w:t>
      </w:r>
    </w:p>
    <w:p w14:paraId="01E17F93" w14:textId="77777777" w:rsidR="004A7BD5" w:rsidRDefault="004A7BD5" w:rsidP="004A7BD5">
      <w:pPr>
        <w:pStyle w:val="ListParagraph"/>
        <w:rPr>
          <w:rFonts w:asciiTheme="minorHAnsi" w:hAnsiTheme="minorHAnsi"/>
          <w:sz w:val="22"/>
          <w:szCs w:val="22"/>
        </w:rPr>
      </w:pPr>
    </w:p>
    <w:p w14:paraId="5D92D270" w14:textId="5D108CBC" w:rsidR="00795F3D" w:rsidRDefault="004A7BD5" w:rsidP="006D36F9">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The contractor is expected to </w:t>
      </w:r>
      <w:r w:rsidR="00047220">
        <w:rPr>
          <w:rFonts w:asciiTheme="minorHAnsi" w:hAnsiTheme="minorHAnsi"/>
          <w:sz w:val="22"/>
          <w:szCs w:val="22"/>
        </w:rPr>
        <w:t xml:space="preserve">attend weekly project update meetings as scheduled by the COR. It is the contractor’s responsibility to </w:t>
      </w:r>
      <w:r w:rsidR="00FE2BF5">
        <w:rPr>
          <w:rFonts w:asciiTheme="minorHAnsi" w:hAnsiTheme="minorHAnsi"/>
          <w:sz w:val="22"/>
          <w:szCs w:val="22"/>
        </w:rPr>
        <w:t xml:space="preserve">prepare an agenda </w:t>
      </w:r>
      <w:r w:rsidR="009E2D90">
        <w:rPr>
          <w:rFonts w:asciiTheme="minorHAnsi" w:hAnsiTheme="minorHAnsi"/>
          <w:sz w:val="22"/>
          <w:szCs w:val="22"/>
        </w:rPr>
        <w:t xml:space="preserve">and an updated master schedule </w:t>
      </w:r>
      <w:r w:rsidR="00FE2BF5">
        <w:rPr>
          <w:rFonts w:asciiTheme="minorHAnsi" w:hAnsiTheme="minorHAnsi"/>
          <w:sz w:val="22"/>
          <w:szCs w:val="22"/>
        </w:rPr>
        <w:t xml:space="preserve">for each meeting and </w:t>
      </w:r>
      <w:r w:rsidR="00047220">
        <w:rPr>
          <w:rFonts w:asciiTheme="minorHAnsi" w:hAnsiTheme="minorHAnsi"/>
          <w:sz w:val="22"/>
          <w:szCs w:val="22"/>
        </w:rPr>
        <w:t xml:space="preserve">come prepared to </w:t>
      </w:r>
      <w:r w:rsidR="007D3327">
        <w:rPr>
          <w:rFonts w:asciiTheme="minorHAnsi" w:hAnsiTheme="minorHAnsi"/>
          <w:sz w:val="22"/>
          <w:szCs w:val="22"/>
        </w:rPr>
        <w:t xml:space="preserve">lead and </w:t>
      </w:r>
      <w:r w:rsidR="00047220">
        <w:rPr>
          <w:rFonts w:asciiTheme="minorHAnsi" w:hAnsiTheme="minorHAnsi"/>
          <w:sz w:val="22"/>
          <w:szCs w:val="22"/>
        </w:rPr>
        <w:t>discuss the current disposition of the project</w:t>
      </w:r>
    </w:p>
    <w:p w14:paraId="661F5479" w14:textId="77777777" w:rsidR="006D36F9" w:rsidRDefault="006D36F9" w:rsidP="006D36F9">
      <w:pPr>
        <w:pStyle w:val="ListParagraph"/>
        <w:rPr>
          <w:rFonts w:asciiTheme="minorHAnsi" w:hAnsiTheme="minorHAnsi"/>
          <w:sz w:val="22"/>
          <w:szCs w:val="22"/>
        </w:rPr>
      </w:pPr>
    </w:p>
    <w:p w14:paraId="3C1AAB03" w14:textId="7576EDD2" w:rsidR="006D36F9" w:rsidRDefault="00592D1A" w:rsidP="006D36F9">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An</w:t>
      </w:r>
      <w:r w:rsidR="006D36F9">
        <w:rPr>
          <w:rFonts w:asciiTheme="minorHAnsi" w:hAnsiTheme="minorHAnsi"/>
          <w:sz w:val="22"/>
          <w:szCs w:val="22"/>
        </w:rPr>
        <w:t xml:space="preserve"> Agenda </w:t>
      </w:r>
      <w:r w:rsidR="009E2D90">
        <w:rPr>
          <w:rFonts w:asciiTheme="minorHAnsi" w:hAnsiTheme="minorHAnsi"/>
          <w:sz w:val="22"/>
          <w:szCs w:val="22"/>
        </w:rPr>
        <w:t xml:space="preserve">and updated master schedule </w:t>
      </w:r>
      <w:r>
        <w:rPr>
          <w:rFonts w:asciiTheme="minorHAnsi" w:hAnsiTheme="minorHAnsi"/>
          <w:sz w:val="22"/>
          <w:szCs w:val="22"/>
        </w:rPr>
        <w:t>are</w:t>
      </w:r>
      <w:r w:rsidR="006D36F9">
        <w:rPr>
          <w:rFonts w:asciiTheme="minorHAnsi" w:hAnsiTheme="minorHAnsi"/>
          <w:sz w:val="22"/>
          <w:szCs w:val="22"/>
        </w:rPr>
        <w:t xml:space="preserve"> to be emailed </w:t>
      </w:r>
      <w:r>
        <w:rPr>
          <w:rFonts w:asciiTheme="minorHAnsi" w:hAnsiTheme="minorHAnsi"/>
          <w:sz w:val="22"/>
          <w:szCs w:val="22"/>
        </w:rPr>
        <w:t xml:space="preserve">to all meeting invitees </w:t>
      </w:r>
      <w:r w:rsidR="006D36F9">
        <w:rPr>
          <w:rFonts w:asciiTheme="minorHAnsi" w:hAnsiTheme="minorHAnsi"/>
          <w:sz w:val="22"/>
          <w:szCs w:val="22"/>
        </w:rPr>
        <w:t>the day before the scheduled update meeting</w:t>
      </w:r>
    </w:p>
    <w:p w14:paraId="6144CB48" w14:textId="6E7C642A" w:rsidR="006D36F9" w:rsidRDefault="00033577" w:rsidP="006D36F9">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In addition to project progress and other sections deemed relevant, the agenda should include a safety section to report progress on safety finding mitigation and a section specifically for schedule discussion.</w:t>
      </w:r>
    </w:p>
    <w:p w14:paraId="3AA165AA" w14:textId="77777777" w:rsidR="009E2D90" w:rsidRPr="006D36F9" w:rsidRDefault="009E2D90" w:rsidP="009E2D90">
      <w:pPr>
        <w:pStyle w:val="Level1"/>
        <w:tabs>
          <w:tab w:val="clear" w:pos="720"/>
          <w:tab w:val="left" w:pos="360"/>
        </w:tabs>
        <w:spacing w:line="240" w:lineRule="auto"/>
        <w:ind w:left="990" w:firstLine="0"/>
        <w:rPr>
          <w:rFonts w:asciiTheme="minorHAnsi" w:hAnsiTheme="minorHAnsi"/>
          <w:sz w:val="22"/>
          <w:szCs w:val="22"/>
        </w:rPr>
      </w:pPr>
    </w:p>
    <w:p w14:paraId="65AD1A81" w14:textId="4EE1EBF4" w:rsidR="001E3A5F" w:rsidRDefault="00795F3D"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When work is completed for the day, weekend, or any other extended </w:t>
      </w:r>
      <w:r w:rsidR="00047220">
        <w:rPr>
          <w:rFonts w:asciiTheme="minorHAnsi" w:hAnsiTheme="minorHAnsi"/>
          <w:sz w:val="22"/>
          <w:szCs w:val="22"/>
        </w:rPr>
        <w:t>period</w:t>
      </w:r>
      <w:r>
        <w:rPr>
          <w:rFonts w:asciiTheme="minorHAnsi" w:hAnsiTheme="minorHAnsi"/>
          <w:sz w:val="22"/>
          <w:szCs w:val="22"/>
        </w:rPr>
        <w:t xml:space="preserve">, the job site will be kept </w:t>
      </w:r>
      <w:r w:rsidR="00437DAA">
        <w:rPr>
          <w:rFonts w:asciiTheme="minorHAnsi" w:hAnsiTheme="minorHAnsi"/>
          <w:sz w:val="22"/>
          <w:szCs w:val="22"/>
        </w:rPr>
        <w:t xml:space="preserve">secure, </w:t>
      </w:r>
      <w:r>
        <w:rPr>
          <w:rFonts w:asciiTheme="minorHAnsi" w:hAnsiTheme="minorHAnsi"/>
          <w:sz w:val="22"/>
          <w:szCs w:val="22"/>
        </w:rPr>
        <w:t>clean</w:t>
      </w:r>
      <w:r w:rsidR="00437DAA">
        <w:rPr>
          <w:rFonts w:asciiTheme="minorHAnsi" w:hAnsiTheme="minorHAnsi"/>
          <w:sz w:val="22"/>
          <w:szCs w:val="22"/>
        </w:rPr>
        <w:t>,</w:t>
      </w:r>
      <w:r>
        <w:rPr>
          <w:rFonts w:asciiTheme="minorHAnsi" w:hAnsiTheme="minorHAnsi"/>
          <w:sz w:val="22"/>
          <w:szCs w:val="22"/>
        </w:rPr>
        <w:t xml:space="preserve"> and organized.</w:t>
      </w:r>
    </w:p>
    <w:p w14:paraId="49008EED" w14:textId="77777777" w:rsidR="001E3A5F" w:rsidRDefault="001E3A5F" w:rsidP="001E3A5F">
      <w:pPr>
        <w:pStyle w:val="Level1"/>
        <w:tabs>
          <w:tab w:val="clear" w:pos="720"/>
          <w:tab w:val="left" w:pos="360"/>
        </w:tabs>
        <w:spacing w:line="240" w:lineRule="auto"/>
        <w:ind w:firstLine="0"/>
        <w:rPr>
          <w:rFonts w:asciiTheme="minorHAnsi" w:hAnsiTheme="minorHAnsi"/>
          <w:sz w:val="22"/>
          <w:szCs w:val="22"/>
        </w:rPr>
      </w:pPr>
    </w:p>
    <w:p w14:paraId="649FF1D8" w14:textId="0EA4DC89" w:rsidR="00795F3D" w:rsidRDefault="00795F3D" w:rsidP="00795F3D">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Security to the construction area </w:t>
      </w:r>
      <w:r w:rsidR="00047220">
        <w:rPr>
          <w:rFonts w:asciiTheme="minorHAnsi" w:hAnsiTheme="minorHAnsi"/>
          <w:sz w:val="22"/>
          <w:szCs w:val="22"/>
        </w:rPr>
        <w:t xml:space="preserve">will be </w:t>
      </w:r>
      <w:proofErr w:type="gramStart"/>
      <w:r w:rsidR="00047220">
        <w:rPr>
          <w:rFonts w:asciiTheme="minorHAnsi" w:hAnsiTheme="minorHAnsi"/>
          <w:sz w:val="22"/>
          <w:szCs w:val="22"/>
        </w:rPr>
        <w:t>enforced at all times</w:t>
      </w:r>
      <w:proofErr w:type="gramEnd"/>
      <w:r>
        <w:rPr>
          <w:rFonts w:asciiTheme="minorHAnsi" w:hAnsiTheme="minorHAnsi"/>
          <w:sz w:val="22"/>
          <w:szCs w:val="22"/>
        </w:rPr>
        <w:t>.  Such security measures include, but are not limited to:</w:t>
      </w:r>
    </w:p>
    <w:p w14:paraId="670DDF88" w14:textId="77777777" w:rsidR="00B12632" w:rsidRDefault="00B12632" w:rsidP="00B12632">
      <w:pPr>
        <w:pStyle w:val="Level1"/>
        <w:tabs>
          <w:tab w:val="clear" w:pos="720"/>
          <w:tab w:val="left" w:pos="360"/>
        </w:tabs>
        <w:spacing w:line="240" w:lineRule="auto"/>
        <w:ind w:left="0" w:firstLine="0"/>
        <w:rPr>
          <w:rFonts w:asciiTheme="minorHAnsi" w:hAnsiTheme="minorHAnsi"/>
          <w:sz w:val="22"/>
          <w:szCs w:val="22"/>
        </w:rPr>
      </w:pPr>
    </w:p>
    <w:p w14:paraId="1A454C1C" w14:textId="77777777" w:rsidR="00795F3D" w:rsidRDefault="00795F3D" w:rsidP="00795F3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Locked doors</w:t>
      </w:r>
    </w:p>
    <w:p w14:paraId="6F8590A1" w14:textId="77777777" w:rsidR="00795F3D" w:rsidRDefault="00795F3D" w:rsidP="00795F3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Shut and/or locked exterior gates</w:t>
      </w:r>
    </w:p>
    <w:p w14:paraId="720A751C" w14:textId="77777777" w:rsidR="00795F3D" w:rsidRDefault="00795F3D" w:rsidP="00795F3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Secured material trailers</w:t>
      </w:r>
    </w:p>
    <w:p w14:paraId="163BA07F" w14:textId="77777777" w:rsidR="00795F3D" w:rsidRDefault="00795F3D" w:rsidP="00795F3D">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Barricades/fences/signal cones</w:t>
      </w:r>
    </w:p>
    <w:p w14:paraId="5EDECD52" w14:textId="61034B4F" w:rsidR="00334A5C" w:rsidRDefault="005301B4" w:rsidP="00334A5C">
      <w:pPr>
        <w:pStyle w:val="Level1"/>
        <w:numPr>
          <w:ilvl w:val="1"/>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Construction a</w:t>
      </w:r>
      <w:r w:rsidR="00795F3D">
        <w:rPr>
          <w:rFonts w:asciiTheme="minorHAnsi" w:hAnsiTheme="minorHAnsi"/>
          <w:sz w:val="22"/>
          <w:szCs w:val="22"/>
        </w:rPr>
        <w:t xml:space="preserve">rea </w:t>
      </w:r>
      <w:r>
        <w:rPr>
          <w:rFonts w:asciiTheme="minorHAnsi" w:hAnsiTheme="minorHAnsi"/>
          <w:sz w:val="22"/>
          <w:szCs w:val="22"/>
        </w:rPr>
        <w:t>warning and indication signs</w:t>
      </w:r>
    </w:p>
    <w:p w14:paraId="402D7AA5" w14:textId="77777777" w:rsidR="00334A5C" w:rsidRDefault="00334A5C" w:rsidP="00334A5C">
      <w:pPr>
        <w:pStyle w:val="Level1"/>
        <w:tabs>
          <w:tab w:val="clear" w:pos="720"/>
          <w:tab w:val="left" w:pos="360"/>
        </w:tabs>
        <w:spacing w:line="240" w:lineRule="auto"/>
        <w:ind w:left="990" w:firstLine="0"/>
        <w:rPr>
          <w:rFonts w:asciiTheme="minorHAnsi" w:hAnsiTheme="minorHAnsi"/>
          <w:sz w:val="22"/>
          <w:szCs w:val="22"/>
        </w:rPr>
      </w:pPr>
    </w:p>
    <w:p w14:paraId="21C9C678" w14:textId="03E929ED" w:rsidR="00334A5C" w:rsidRPr="00334A5C" w:rsidRDefault="00334A5C" w:rsidP="00334A5C">
      <w:pPr>
        <w:pStyle w:val="Level1"/>
        <w:numPr>
          <w:ilvl w:val="0"/>
          <w:numId w:val="41"/>
        </w:numPr>
        <w:tabs>
          <w:tab w:val="clear" w:pos="720"/>
          <w:tab w:val="left" w:pos="360"/>
        </w:tabs>
        <w:spacing w:line="240" w:lineRule="auto"/>
        <w:rPr>
          <w:rFonts w:asciiTheme="minorHAnsi" w:hAnsiTheme="minorHAnsi"/>
          <w:sz w:val="22"/>
          <w:szCs w:val="22"/>
        </w:rPr>
      </w:pPr>
      <w:r>
        <w:rPr>
          <w:rFonts w:asciiTheme="minorHAnsi" w:hAnsiTheme="minorHAnsi"/>
          <w:sz w:val="22"/>
          <w:szCs w:val="22"/>
        </w:rPr>
        <w:t xml:space="preserve">Construction keys will be provided on an as needed basis. The Engineering tech located in building 17 has ultimate authority on who and how many keys will be provided for a project. To obtain construction keys the individual </w:t>
      </w:r>
      <w:r w:rsidR="00437DAA">
        <w:rPr>
          <w:rFonts w:asciiTheme="minorHAnsi" w:hAnsiTheme="minorHAnsi"/>
          <w:sz w:val="22"/>
          <w:szCs w:val="22"/>
        </w:rPr>
        <w:t>who will maintain physical possession of</w:t>
      </w:r>
      <w:r>
        <w:rPr>
          <w:rFonts w:asciiTheme="minorHAnsi" w:hAnsiTheme="minorHAnsi"/>
          <w:sz w:val="22"/>
          <w:szCs w:val="22"/>
        </w:rPr>
        <w:t xml:space="preserve"> the key must go to building 17 and fill out a key request card provided by the </w:t>
      </w:r>
      <w:r w:rsidR="00033577">
        <w:rPr>
          <w:rFonts w:asciiTheme="minorHAnsi" w:hAnsiTheme="minorHAnsi"/>
          <w:sz w:val="22"/>
          <w:szCs w:val="22"/>
        </w:rPr>
        <w:t>Engineering</w:t>
      </w:r>
      <w:r>
        <w:rPr>
          <w:rFonts w:asciiTheme="minorHAnsi" w:hAnsiTheme="minorHAnsi"/>
          <w:sz w:val="22"/>
          <w:szCs w:val="22"/>
        </w:rPr>
        <w:t xml:space="preserve"> Tech. Only one key per person will be assigned. The individual requesting the key must physically be present and sign the key checkout document prior to receiving a key. All keys must be </w:t>
      </w:r>
      <w:r w:rsidR="00437DAA">
        <w:rPr>
          <w:rFonts w:asciiTheme="minorHAnsi" w:hAnsiTheme="minorHAnsi"/>
          <w:sz w:val="22"/>
          <w:szCs w:val="22"/>
        </w:rPr>
        <w:t>returned</w:t>
      </w:r>
      <w:r>
        <w:rPr>
          <w:rFonts w:asciiTheme="minorHAnsi" w:hAnsiTheme="minorHAnsi"/>
          <w:sz w:val="22"/>
          <w:szCs w:val="22"/>
        </w:rPr>
        <w:t xml:space="preserve"> before the end of the project is closed out.</w:t>
      </w:r>
    </w:p>
    <w:p w14:paraId="2D41EC92" w14:textId="5EF400B4" w:rsidR="007B7E45" w:rsidRPr="009E2D90" w:rsidRDefault="007B7E45" w:rsidP="009E2D90">
      <w:pPr>
        <w:pStyle w:val="Level1"/>
        <w:tabs>
          <w:tab w:val="clear" w:pos="720"/>
          <w:tab w:val="left" w:pos="360"/>
        </w:tabs>
        <w:spacing w:line="240" w:lineRule="auto"/>
        <w:rPr>
          <w:rFonts w:asciiTheme="minorHAnsi" w:hAnsiTheme="minorHAnsi"/>
          <w:sz w:val="22"/>
          <w:szCs w:val="22"/>
        </w:rPr>
      </w:pPr>
      <w:r>
        <w:rPr>
          <w:rFonts w:asciiTheme="minorHAnsi" w:hAnsiTheme="minorHAnsi"/>
          <w:sz w:val="22"/>
          <w:szCs w:val="22"/>
        </w:rPr>
        <w:tab/>
      </w:r>
    </w:p>
    <w:p w14:paraId="1A124DD8" w14:textId="1610E725" w:rsidR="00557F5E" w:rsidRPr="00557F5E" w:rsidRDefault="00557F5E" w:rsidP="00B12632">
      <w:pPr>
        <w:pStyle w:val="ListParagraph"/>
        <w:numPr>
          <w:ilvl w:val="0"/>
          <w:numId w:val="1"/>
        </w:numPr>
        <w:rPr>
          <w:rFonts w:asciiTheme="minorHAnsi" w:hAnsiTheme="minorHAnsi"/>
          <w:b/>
          <w:sz w:val="22"/>
          <w:szCs w:val="22"/>
          <w:u w:val="single"/>
        </w:rPr>
      </w:pPr>
      <w:r>
        <w:rPr>
          <w:rFonts w:asciiTheme="minorHAnsi" w:hAnsiTheme="minorHAnsi"/>
          <w:b/>
          <w:sz w:val="22"/>
          <w:szCs w:val="22"/>
          <w:u w:val="single"/>
        </w:rPr>
        <w:t>Phasing:</w:t>
      </w:r>
    </w:p>
    <w:p w14:paraId="2180336F" w14:textId="2CB1CEC8" w:rsidR="00557F5E" w:rsidRDefault="00557F5E" w:rsidP="00557F5E">
      <w:pPr>
        <w:pStyle w:val="ListParagraph"/>
        <w:ind w:left="360"/>
        <w:rPr>
          <w:rFonts w:asciiTheme="minorHAnsi" w:hAnsiTheme="minorHAnsi"/>
          <w:bCs/>
          <w:sz w:val="22"/>
          <w:szCs w:val="22"/>
        </w:rPr>
      </w:pPr>
      <w:r>
        <w:rPr>
          <w:rFonts w:asciiTheme="minorHAnsi" w:hAnsiTheme="minorHAnsi"/>
          <w:bCs/>
          <w:sz w:val="22"/>
          <w:szCs w:val="22"/>
        </w:rPr>
        <w:t>This project will be phased into 2 phases:</w:t>
      </w:r>
    </w:p>
    <w:p w14:paraId="3C568FB2" w14:textId="0DB6FCAB" w:rsidR="00557F5E" w:rsidRDefault="00557F5E" w:rsidP="00557F5E">
      <w:pPr>
        <w:pStyle w:val="ListParagraph"/>
        <w:ind w:left="360"/>
        <w:rPr>
          <w:rFonts w:asciiTheme="minorHAnsi" w:hAnsiTheme="minorHAnsi"/>
          <w:bCs/>
          <w:sz w:val="22"/>
          <w:szCs w:val="22"/>
        </w:rPr>
      </w:pPr>
      <w:r>
        <w:rPr>
          <w:rFonts w:asciiTheme="minorHAnsi" w:hAnsiTheme="minorHAnsi"/>
          <w:bCs/>
          <w:sz w:val="22"/>
          <w:szCs w:val="22"/>
        </w:rPr>
        <w:tab/>
        <w:t>Phase 1: Emergency repair of Windage Rods- to be done as soon as possible after the NTP</w:t>
      </w:r>
    </w:p>
    <w:p w14:paraId="4007E25F" w14:textId="20439926" w:rsidR="00557F5E" w:rsidRDefault="00557F5E" w:rsidP="00557F5E">
      <w:pPr>
        <w:pStyle w:val="ListParagraph"/>
        <w:ind w:left="360"/>
        <w:rPr>
          <w:rFonts w:asciiTheme="minorHAnsi" w:hAnsiTheme="minorHAnsi"/>
          <w:bCs/>
          <w:sz w:val="22"/>
          <w:szCs w:val="22"/>
        </w:rPr>
      </w:pPr>
      <w:r>
        <w:rPr>
          <w:rFonts w:asciiTheme="minorHAnsi" w:hAnsiTheme="minorHAnsi"/>
          <w:bCs/>
          <w:sz w:val="22"/>
          <w:szCs w:val="22"/>
        </w:rPr>
        <w:tab/>
        <w:t xml:space="preserve">Phase 2: All other work- This work is to be done as soon as the spring weather permits safe and </w:t>
      </w:r>
    </w:p>
    <w:p w14:paraId="7DDE44E6" w14:textId="77777777" w:rsidR="002A58F4" w:rsidRDefault="00557F5E" w:rsidP="00557F5E">
      <w:pPr>
        <w:pStyle w:val="ListParagraph"/>
        <w:ind w:left="360"/>
        <w:rPr>
          <w:rFonts w:asciiTheme="minorHAnsi" w:hAnsiTheme="minorHAnsi"/>
          <w:bCs/>
          <w:sz w:val="22"/>
          <w:szCs w:val="22"/>
        </w:rPr>
      </w:pPr>
      <w:r>
        <w:rPr>
          <w:rFonts w:asciiTheme="minorHAnsi" w:hAnsiTheme="minorHAnsi"/>
          <w:bCs/>
          <w:sz w:val="22"/>
          <w:szCs w:val="22"/>
        </w:rPr>
        <w:tab/>
      </w:r>
      <w:r>
        <w:rPr>
          <w:rFonts w:asciiTheme="minorHAnsi" w:hAnsiTheme="minorHAnsi"/>
          <w:bCs/>
          <w:sz w:val="22"/>
          <w:szCs w:val="22"/>
        </w:rPr>
        <w:tab/>
        <w:t>effective work to be performed and temperatures allow for curing of any</w:t>
      </w:r>
    </w:p>
    <w:p w14:paraId="5C56F928" w14:textId="775D3E74" w:rsidR="00557F5E" w:rsidRDefault="00557F5E" w:rsidP="002A58F4">
      <w:pPr>
        <w:pStyle w:val="ListParagraph"/>
        <w:ind w:left="1080" w:firstLine="360"/>
        <w:rPr>
          <w:rFonts w:asciiTheme="minorHAnsi" w:hAnsiTheme="minorHAnsi"/>
          <w:bCs/>
          <w:sz w:val="22"/>
          <w:szCs w:val="22"/>
        </w:rPr>
      </w:pPr>
      <w:r>
        <w:rPr>
          <w:rFonts w:asciiTheme="minorHAnsi" w:hAnsiTheme="minorHAnsi"/>
          <w:bCs/>
          <w:sz w:val="22"/>
          <w:szCs w:val="22"/>
        </w:rPr>
        <w:t>paint/adhesive, etc</w:t>
      </w:r>
      <w:r w:rsidR="002A58F4">
        <w:rPr>
          <w:rFonts w:asciiTheme="minorHAnsi" w:hAnsiTheme="minorHAnsi"/>
          <w:bCs/>
          <w:sz w:val="22"/>
          <w:szCs w:val="22"/>
        </w:rPr>
        <w:t>. In any case work will not start later than May 1, 2022.</w:t>
      </w:r>
    </w:p>
    <w:p w14:paraId="1D8686F6" w14:textId="4BFEB7A0" w:rsidR="00557F5E" w:rsidRPr="002A58F4" w:rsidRDefault="00557F5E" w:rsidP="002A58F4">
      <w:pPr>
        <w:rPr>
          <w:rFonts w:asciiTheme="minorHAnsi" w:hAnsiTheme="minorHAnsi"/>
          <w:b/>
          <w:sz w:val="22"/>
          <w:szCs w:val="22"/>
          <w:u w:val="single"/>
        </w:rPr>
      </w:pPr>
    </w:p>
    <w:p w14:paraId="5A01513C" w14:textId="4B41271E" w:rsidR="007B7E45" w:rsidRPr="007D3327" w:rsidRDefault="007B7E45" w:rsidP="00B12632">
      <w:pPr>
        <w:pStyle w:val="ListParagraph"/>
        <w:numPr>
          <w:ilvl w:val="0"/>
          <w:numId w:val="1"/>
        </w:numPr>
        <w:rPr>
          <w:rFonts w:asciiTheme="minorHAnsi" w:hAnsiTheme="minorHAnsi"/>
          <w:b/>
          <w:sz w:val="22"/>
          <w:szCs w:val="22"/>
          <w:u w:val="single"/>
        </w:rPr>
      </w:pPr>
      <w:r>
        <w:rPr>
          <w:rFonts w:asciiTheme="minorHAnsi" w:hAnsiTheme="minorHAnsi"/>
          <w:b/>
          <w:sz w:val="22"/>
          <w:szCs w:val="22"/>
          <w:u w:val="single"/>
        </w:rPr>
        <w:t>Asbestos and Lead Abatement</w:t>
      </w:r>
    </w:p>
    <w:p w14:paraId="4AB25D72" w14:textId="77777777" w:rsidR="007D3327" w:rsidRPr="007B7E45" w:rsidRDefault="007D3327" w:rsidP="007D3327">
      <w:pPr>
        <w:pStyle w:val="ListParagraph"/>
        <w:ind w:left="360"/>
        <w:rPr>
          <w:rFonts w:asciiTheme="minorHAnsi" w:hAnsiTheme="minorHAnsi"/>
          <w:b/>
          <w:sz w:val="22"/>
          <w:szCs w:val="22"/>
          <w:u w:val="single"/>
        </w:rPr>
      </w:pPr>
    </w:p>
    <w:p w14:paraId="5CC83E12" w14:textId="0FF9C205" w:rsidR="00696378" w:rsidRPr="007D3327" w:rsidRDefault="007D3327" w:rsidP="007D3327">
      <w:pPr>
        <w:ind w:left="360"/>
        <w:rPr>
          <w:rFonts w:asciiTheme="minorHAnsi" w:hAnsiTheme="minorHAnsi"/>
          <w:bCs/>
          <w:sz w:val="22"/>
          <w:szCs w:val="22"/>
        </w:rPr>
      </w:pPr>
      <w:r>
        <w:rPr>
          <w:rFonts w:asciiTheme="minorHAnsi" w:hAnsiTheme="minorHAnsi"/>
          <w:bCs/>
          <w:sz w:val="22"/>
          <w:szCs w:val="22"/>
        </w:rPr>
        <w:t>Lead and asbestos are not expected in this project. However, if lead or asbestos is found or suspected</w:t>
      </w:r>
      <w:r w:rsidR="00963E90">
        <w:rPr>
          <w:rFonts w:asciiTheme="minorHAnsi" w:hAnsiTheme="minorHAnsi"/>
          <w:bCs/>
          <w:sz w:val="22"/>
          <w:szCs w:val="22"/>
        </w:rPr>
        <w:t>;</w:t>
      </w:r>
      <w:r>
        <w:rPr>
          <w:rFonts w:asciiTheme="minorHAnsi" w:hAnsiTheme="minorHAnsi"/>
          <w:bCs/>
          <w:sz w:val="22"/>
          <w:szCs w:val="22"/>
        </w:rPr>
        <w:t xml:space="preserve"> work must stop immediately, and the COR notified of the actual or suspected lead or asbestos.</w:t>
      </w:r>
    </w:p>
    <w:p w14:paraId="3DE421B3" w14:textId="77777777" w:rsidR="005F0930" w:rsidRPr="001327A2" w:rsidRDefault="005F0930" w:rsidP="001327A2">
      <w:pPr>
        <w:rPr>
          <w:rFonts w:asciiTheme="minorHAnsi" w:hAnsiTheme="minorHAnsi"/>
          <w:b/>
          <w:sz w:val="22"/>
          <w:szCs w:val="22"/>
          <w:u w:val="single"/>
        </w:rPr>
      </w:pPr>
    </w:p>
    <w:p w14:paraId="6535AF49" w14:textId="0A5DA7CB" w:rsidR="00D91BA3" w:rsidRPr="00B12632" w:rsidRDefault="007C3F2C" w:rsidP="00B12632">
      <w:pPr>
        <w:pStyle w:val="ListParagraph"/>
        <w:numPr>
          <w:ilvl w:val="0"/>
          <w:numId w:val="1"/>
        </w:numPr>
        <w:rPr>
          <w:rFonts w:asciiTheme="minorHAnsi" w:hAnsiTheme="minorHAnsi"/>
          <w:b/>
          <w:sz w:val="22"/>
          <w:szCs w:val="22"/>
          <w:u w:val="single"/>
        </w:rPr>
      </w:pPr>
      <w:r w:rsidRPr="00D91BA3">
        <w:rPr>
          <w:rFonts w:asciiTheme="minorHAnsi" w:hAnsiTheme="minorHAnsi"/>
          <w:b/>
          <w:sz w:val="22"/>
          <w:szCs w:val="22"/>
          <w:u w:val="single"/>
        </w:rPr>
        <w:t>P</w:t>
      </w:r>
      <w:r w:rsidR="00E919F5">
        <w:rPr>
          <w:rFonts w:asciiTheme="minorHAnsi" w:hAnsiTheme="minorHAnsi"/>
          <w:b/>
          <w:sz w:val="22"/>
          <w:szCs w:val="22"/>
          <w:u w:val="single"/>
        </w:rPr>
        <w:t xml:space="preserve">eriod of Performance </w:t>
      </w:r>
      <w:r w:rsidR="00694B82" w:rsidRPr="00D91BA3">
        <w:rPr>
          <w:rFonts w:asciiTheme="minorHAnsi" w:hAnsiTheme="minorHAnsi"/>
          <w:b/>
          <w:sz w:val="22"/>
          <w:szCs w:val="22"/>
          <w:u w:val="single"/>
        </w:rPr>
        <w:t>Schedule</w:t>
      </w:r>
      <w:r w:rsidR="00AF3937" w:rsidRPr="00D91BA3">
        <w:rPr>
          <w:rFonts w:asciiTheme="minorHAnsi" w:hAnsiTheme="minorHAnsi"/>
          <w:b/>
          <w:sz w:val="22"/>
          <w:szCs w:val="22"/>
          <w:u w:val="single"/>
        </w:rPr>
        <w:t xml:space="preserve"> (calendar days)</w:t>
      </w:r>
      <w:r w:rsidR="00694B82" w:rsidRPr="00D91BA3">
        <w:rPr>
          <w:rFonts w:asciiTheme="minorHAnsi" w:hAnsiTheme="minorHAnsi"/>
          <w:b/>
          <w:sz w:val="22"/>
          <w:szCs w:val="22"/>
          <w:u w:val="single"/>
        </w:rPr>
        <w:t>:</w:t>
      </w:r>
    </w:p>
    <w:p w14:paraId="57927FD3" w14:textId="77777777" w:rsidR="00D91BA3" w:rsidRPr="00D91BA3" w:rsidRDefault="00D91BA3" w:rsidP="00D91BA3">
      <w:pPr>
        <w:pStyle w:val="ListParagraph"/>
        <w:ind w:left="360"/>
        <w:rPr>
          <w:rFonts w:asciiTheme="minorHAnsi" w:hAnsiTheme="minorHAnsi"/>
          <w:sz w:val="22"/>
          <w:szCs w:val="22"/>
          <w:u w:val="single"/>
        </w:rPr>
      </w:pPr>
    </w:p>
    <w:p w14:paraId="2A3EA89B" w14:textId="582C1483" w:rsidR="00AF3937" w:rsidRDefault="00BB394F" w:rsidP="00BB394F">
      <w:pPr>
        <w:tabs>
          <w:tab w:val="left" w:pos="2265"/>
        </w:tabs>
        <w:ind w:left="360" w:hanging="360"/>
        <w:rPr>
          <w:rFonts w:asciiTheme="minorHAnsi" w:hAnsiTheme="minorHAnsi"/>
          <w:sz w:val="22"/>
          <w:szCs w:val="22"/>
        </w:rPr>
      </w:pPr>
      <w:r>
        <w:rPr>
          <w:rFonts w:asciiTheme="minorHAnsi" w:hAnsiTheme="minorHAnsi"/>
          <w:sz w:val="22"/>
          <w:szCs w:val="22"/>
        </w:rPr>
        <w:t xml:space="preserve">The Period of Performance (POP) shall be </w:t>
      </w:r>
      <w:r w:rsidR="00557F5E">
        <w:rPr>
          <w:rFonts w:asciiTheme="minorHAnsi" w:hAnsiTheme="minorHAnsi"/>
          <w:sz w:val="22"/>
          <w:szCs w:val="22"/>
        </w:rPr>
        <w:t>300</w:t>
      </w:r>
      <w:r>
        <w:rPr>
          <w:rFonts w:asciiTheme="minorHAnsi" w:hAnsiTheme="minorHAnsi"/>
          <w:sz w:val="22"/>
          <w:szCs w:val="22"/>
        </w:rPr>
        <w:t xml:space="preserve"> days from</w:t>
      </w:r>
      <w:r w:rsidR="00C235BC">
        <w:rPr>
          <w:rFonts w:asciiTheme="minorHAnsi" w:hAnsiTheme="minorHAnsi"/>
          <w:sz w:val="22"/>
          <w:szCs w:val="22"/>
        </w:rPr>
        <w:t xml:space="preserve"> issuance of</w:t>
      </w:r>
      <w:r>
        <w:rPr>
          <w:rFonts w:asciiTheme="minorHAnsi" w:hAnsiTheme="minorHAnsi"/>
          <w:sz w:val="22"/>
          <w:szCs w:val="22"/>
        </w:rPr>
        <w:t xml:space="preserve"> NT</w:t>
      </w:r>
      <w:r w:rsidR="00C235BC">
        <w:rPr>
          <w:rFonts w:asciiTheme="minorHAnsi" w:hAnsiTheme="minorHAnsi"/>
          <w:sz w:val="22"/>
          <w:szCs w:val="22"/>
        </w:rPr>
        <w:t>P</w:t>
      </w:r>
      <w:r>
        <w:rPr>
          <w:rFonts w:asciiTheme="minorHAnsi" w:hAnsiTheme="minorHAnsi"/>
          <w:sz w:val="22"/>
          <w:szCs w:val="22"/>
        </w:rPr>
        <w:t>.</w:t>
      </w:r>
    </w:p>
    <w:p w14:paraId="40D70BD0" w14:textId="77777777" w:rsidR="006F359B" w:rsidRDefault="006F359B" w:rsidP="00557F5E">
      <w:pPr>
        <w:tabs>
          <w:tab w:val="left" w:pos="2265"/>
        </w:tabs>
        <w:rPr>
          <w:rFonts w:asciiTheme="minorHAnsi" w:hAnsiTheme="minorHAnsi"/>
          <w:b/>
          <w:sz w:val="22"/>
          <w:szCs w:val="22"/>
        </w:rPr>
      </w:pPr>
    </w:p>
    <w:p w14:paraId="189AB4BF" w14:textId="16B261B8" w:rsidR="009E2D90" w:rsidRPr="009E2D90" w:rsidRDefault="00E919F5" w:rsidP="009E2D90">
      <w:pPr>
        <w:pStyle w:val="ListParagraph"/>
        <w:numPr>
          <w:ilvl w:val="0"/>
          <w:numId w:val="1"/>
        </w:numPr>
        <w:tabs>
          <w:tab w:val="left" w:pos="2265"/>
        </w:tabs>
        <w:rPr>
          <w:rFonts w:asciiTheme="minorHAnsi" w:hAnsiTheme="minorHAnsi"/>
          <w:b/>
          <w:sz w:val="22"/>
          <w:szCs w:val="22"/>
          <w:u w:val="single"/>
        </w:rPr>
      </w:pPr>
      <w:r w:rsidRPr="00E919F5">
        <w:rPr>
          <w:rFonts w:asciiTheme="minorHAnsi" w:hAnsiTheme="minorHAnsi"/>
          <w:b/>
          <w:sz w:val="22"/>
          <w:szCs w:val="22"/>
          <w:u w:val="single"/>
        </w:rPr>
        <w:t xml:space="preserve"> Attachments:</w:t>
      </w:r>
    </w:p>
    <w:p w14:paraId="573D9FCF" w14:textId="23A7D249" w:rsidR="009E2D90" w:rsidRDefault="009E2D90" w:rsidP="009E2D90">
      <w:pPr>
        <w:pStyle w:val="ListParagraph"/>
        <w:numPr>
          <w:ilvl w:val="1"/>
          <w:numId w:val="1"/>
        </w:numPr>
        <w:tabs>
          <w:tab w:val="left" w:pos="2265"/>
        </w:tabs>
        <w:ind w:left="630"/>
        <w:rPr>
          <w:rFonts w:asciiTheme="minorHAnsi" w:hAnsiTheme="minorHAnsi"/>
          <w:bCs/>
          <w:sz w:val="22"/>
          <w:szCs w:val="22"/>
        </w:rPr>
      </w:pPr>
      <w:r>
        <w:rPr>
          <w:rFonts w:asciiTheme="minorHAnsi" w:hAnsiTheme="minorHAnsi"/>
          <w:bCs/>
          <w:sz w:val="22"/>
          <w:szCs w:val="22"/>
        </w:rPr>
        <w:t xml:space="preserve">Attachment </w:t>
      </w:r>
      <w:r w:rsidR="00033577">
        <w:rPr>
          <w:rFonts w:asciiTheme="minorHAnsi" w:hAnsiTheme="minorHAnsi"/>
          <w:bCs/>
          <w:sz w:val="22"/>
          <w:szCs w:val="22"/>
        </w:rPr>
        <w:t>1</w:t>
      </w:r>
      <w:r>
        <w:rPr>
          <w:rFonts w:asciiTheme="minorHAnsi" w:hAnsiTheme="minorHAnsi"/>
          <w:bCs/>
          <w:sz w:val="22"/>
          <w:szCs w:val="22"/>
        </w:rPr>
        <w:t>-</w:t>
      </w:r>
      <w:r w:rsidR="00592D1A">
        <w:rPr>
          <w:rFonts w:asciiTheme="minorHAnsi" w:hAnsiTheme="minorHAnsi"/>
          <w:bCs/>
          <w:sz w:val="22"/>
          <w:szCs w:val="22"/>
        </w:rPr>
        <w:t xml:space="preserve"> Third Party Inspection Report of Deficiencies</w:t>
      </w:r>
    </w:p>
    <w:p w14:paraId="42ACD769" w14:textId="0C4F8D32" w:rsidR="009E2D90" w:rsidRDefault="00592D1A" w:rsidP="009E2D90">
      <w:pPr>
        <w:pStyle w:val="ListParagraph"/>
        <w:numPr>
          <w:ilvl w:val="1"/>
          <w:numId w:val="1"/>
        </w:numPr>
        <w:tabs>
          <w:tab w:val="left" w:pos="2265"/>
        </w:tabs>
        <w:ind w:left="630"/>
        <w:rPr>
          <w:rFonts w:asciiTheme="minorHAnsi" w:hAnsiTheme="minorHAnsi"/>
          <w:bCs/>
          <w:sz w:val="22"/>
          <w:szCs w:val="22"/>
        </w:rPr>
      </w:pPr>
      <w:r>
        <w:rPr>
          <w:rFonts w:asciiTheme="minorHAnsi" w:hAnsiTheme="minorHAnsi"/>
          <w:bCs/>
          <w:sz w:val="22"/>
          <w:szCs w:val="22"/>
        </w:rPr>
        <w:t xml:space="preserve">Attachment </w:t>
      </w:r>
      <w:r w:rsidR="00033577">
        <w:rPr>
          <w:rFonts w:asciiTheme="minorHAnsi" w:hAnsiTheme="minorHAnsi"/>
          <w:bCs/>
          <w:sz w:val="22"/>
          <w:szCs w:val="22"/>
        </w:rPr>
        <w:t>2</w:t>
      </w:r>
      <w:r>
        <w:rPr>
          <w:rFonts w:asciiTheme="minorHAnsi" w:hAnsiTheme="minorHAnsi"/>
          <w:bCs/>
          <w:sz w:val="22"/>
          <w:szCs w:val="22"/>
        </w:rPr>
        <w:t xml:space="preserve">- </w:t>
      </w:r>
      <w:r w:rsidR="009E2D90">
        <w:rPr>
          <w:rFonts w:asciiTheme="minorHAnsi" w:hAnsiTheme="minorHAnsi"/>
          <w:bCs/>
          <w:sz w:val="22"/>
          <w:szCs w:val="22"/>
        </w:rPr>
        <w:t>Site Security Fence Map</w:t>
      </w:r>
    </w:p>
    <w:p w14:paraId="6D69A4A1" w14:textId="714B3193" w:rsidR="00033577" w:rsidRPr="009E2D90" w:rsidRDefault="00033577" w:rsidP="009E2D90">
      <w:pPr>
        <w:pStyle w:val="ListParagraph"/>
        <w:numPr>
          <w:ilvl w:val="1"/>
          <w:numId w:val="1"/>
        </w:numPr>
        <w:tabs>
          <w:tab w:val="left" w:pos="2265"/>
        </w:tabs>
        <w:ind w:left="630"/>
        <w:rPr>
          <w:rFonts w:asciiTheme="minorHAnsi" w:hAnsiTheme="minorHAnsi"/>
          <w:bCs/>
          <w:sz w:val="22"/>
          <w:szCs w:val="22"/>
        </w:rPr>
      </w:pPr>
      <w:r>
        <w:rPr>
          <w:rFonts w:asciiTheme="minorHAnsi" w:hAnsiTheme="minorHAnsi"/>
          <w:bCs/>
          <w:sz w:val="22"/>
          <w:szCs w:val="22"/>
        </w:rPr>
        <w:t>Attachment 3- Water Tower Blueprint</w:t>
      </w:r>
    </w:p>
    <w:p w14:paraId="04702115" w14:textId="335A2B33" w:rsidR="00E919F5" w:rsidRDefault="00E919F5" w:rsidP="00E919F5">
      <w:pPr>
        <w:tabs>
          <w:tab w:val="left" w:pos="2265"/>
        </w:tabs>
        <w:rPr>
          <w:rFonts w:asciiTheme="minorHAnsi" w:hAnsiTheme="minorHAnsi"/>
          <w:b/>
          <w:sz w:val="22"/>
          <w:szCs w:val="22"/>
          <w:u w:val="single"/>
        </w:rPr>
      </w:pPr>
    </w:p>
    <w:p w14:paraId="47D6A881" w14:textId="7AB130B4" w:rsidR="00E919F5" w:rsidRPr="00E919F5" w:rsidRDefault="00E919F5" w:rsidP="00E919F5">
      <w:pPr>
        <w:tabs>
          <w:tab w:val="left" w:pos="2265"/>
        </w:tabs>
        <w:rPr>
          <w:rFonts w:asciiTheme="minorHAnsi" w:hAnsiTheme="minorHAnsi"/>
          <w:b/>
          <w:sz w:val="22"/>
          <w:szCs w:val="22"/>
          <w:u w:val="single"/>
        </w:rPr>
      </w:pPr>
    </w:p>
    <w:sectPr w:rsidR="00E919F5" w:rsidRPr="00E919F5" w:rsidSect="0012226E">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8E990" w14:textId="77777777" w:rsidR="002C02D1" w:rsidRDefault="002C02D1" w:rsidP="008B6B81">
      <w:r>
        <w:separator/>
      </w:r>
    </w:p>
  </w:endnote>
  <w:endnote w:type="continuationSeparator" w:id="0">
    <w:p w14:paraId="543953DF" w14:textId="77777777" w:rsidR="002C02D1" w:rsidRDefault="002C02D1" w:rsidP="008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FE42B" w14:textId="77777777" w:rsidR="006D36F9" w:rsidRPr="002C54F8" w:rsidRDefault="006D36F9">
    <w:pPr>
      <w:pStyle w:val="Footer"/>
      <w:rPr>
        <w:rFonts w:ascii="Calibri" w:hAnsi="Calibri"/>
        <w:sz w:val="22"/>
        <w:szCs w:val="22"/>
      </w:rPr>
    </w:pPr>
    <w:r w:rsidRPr="002C54F8">
      <w:rPr>
        <w:rFonts w:ascii="Calibri" w:hAnsi="Calibri"/>
        <w:sz w:val="22"/>
        <w:szCs w:val="22"/>
      </w:rPr>
      <w:t>Scope of Work (SOW)</w:t>
    </w:r>
    <w:r w:rsidRPr="002C54F8">
      <w:rPr>
        <w:rFonts w:ascii="Calibri" w:hAnsi="Calibri"/>
        <w:sz w:val="22"/>
        <w:szCs w:val="22"/>
      </w:rPr>
      <w:tab/>
    </w:r>
    <w:r w:rsidRPr="002C54F8">
      <w:rPr>
        <w:rFonts w:ascii="Calibri" w:hAnsi="Calibri"/>
        <w:sz w:val="22"/>
        <w:szCs w:val="22"/>
      </w:rPr>
      <w:tab/>
    </w:r>
    <w:r w:rsidRPr="002C54F8">
      <w:rPr>
        <w:rFonts w:ascii="Calibri" w:hAnsi="Calibri"/>
        <w:sz w:val="22"/>
        <w:szCs w:val="22"/>
      </w:rPr>
      <w:fldChar w:fldCharType="begin"/>
    </w:r>
    <w:r w:rsidRPr="002C54F8">
      <w:rPr>
        <w:rFonts w:ascii="Calibri" w:hAnsi="Calibri"/>
        <w:sz w:val="22"/>
        <w:szCs w:val="22"/>
      </w:rPr>
      <w:instrText xml:space="preserve"> PAGE   \* MERGEFORMAT </w:instrText>
    </w:r>
    <w:r w:rsidRPr="002C54F8">
      <w:rPr>
        <w:rFonts w:ascii="Calibri" w:hAnsi="Calibri"/>
        <w:sz w:val="22"/>
        <w:szCs w:val="22"/>
      </w:rPr>
      <w:fldChar w:fldCharType="separate"/>
    </w:r>
    <w:r>
      <w:rPr>
        <w:rFonts w:ascii="Calibri" w:hAnsi="Calibri"/>
        <w:noProof/>
        <w:sz w:val="22"/>
        <w:szCs w:val="22"/>
      </w:rPr>
      <w:t>1</w:t>
    </w:r>
    <w:r w:rsidRPr="002C54F8">
      <w:rPr>
        <w:rFonts w:ascii="Calibri" w:hAnsi="Calibr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6466" w14:textId="77777777" w:rsidR="002C02D1" w:rsidRDefault="002C02D1" w:rsidP="008B6B81">
      <w:r>
        <w:separator/>
      </w:r>
    </w:p>
  </w:footnote>
  <w:footnote w:type="continuationSeparator" w:id="0">
    <w:p w14:paraId="57E587C6" w14:textId="77777777" w:rsidR="002C02D1" w:rsidRDefault="002C02D1" w:rsidP="008B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86D4A" w14:textId="1F9434D6" w:rsidR="006D36F9" w:rsidRPr="002C54F8" w:rsidRDefault="00E05E82" w:rsidP="00E05E82">
    <w:pPr>
      <w:pStyle w:val="Header"/>
      <w:jc w:val="center"/>
      <w:rPr>
        <w:rFonts w:asciiTheme="minorHAnsi" w:hAnsiTheme="minorHAnsi"/>
        <w:sz w:val="22"/>
        <w:szCs w:val="22"/>
      </w:rPr>
    </w:pPr>
    <w:r w:rsidRPr="00E05E82">
      <w:rPr>
        <w:rFonts w:asciiTheme="minorHAnsi" w:hAnsiTheme="minorHAnsi"/>
        <w:sz w:val="22"/>
        <w:szCs w:val="22"/>
      </w:rPr>
      <w:t>438-22-700</w:t>
    </w:r>
    <w:r>
      <w:rPr>
        <w:rFonts w:asciiTheme="minorHAnsi" w:hAnsiTheme="minorHAnsi"/>
        <w:sz w:val="22"/>
        <w:szCs w:val="22"/>
      </w:rPr>
      <w:t xml:space="preserve"> </w:t>
    </w:r>
    <w:r w:rsidRPr="00E05E82">
      <w:rPr>
        <w:rFonts w:asciiTheme="minorHAnsi" w:hAnsiTheme="minorHAnsi"/>
        <w:sz w:val="22"/>
        <w:szCs w:val="22"/>
      </w:rPr>
      <w:t>Repair Water Tower Deficiencies- Sioux Falls, SD</w:t>
    </w:r>
  </w:p>
  <w:p w14:paraId="0C456F0D" w14:textId="77777777" w:rsidR="006D36F9" w:rsidRPr="004371CD" w:rsidRDefault="006D36F9" w:rsidP="004371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AE5F" w14:textId="2C120C6E" w:rsidR="006D36F9" w:rsidRPr="002C54F8" w:rsidRDefault="006D36F9">
    <w:pPr>
      <w:pStyle w:val="Heade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14:paraId="31694695" w14:textId="77777777" w:rsidR="006D36F9" w:rsidRDefault="006D3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68BF"/>
    <w:multiLevelType w:val="hybridMultilevel"/>
    <w:tmpl w:val="EA2C44F8"/>
    <w:lvl w:ilvl="0" w:tplc="9C90C8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52693"/>
    <w:multiLevelType w:val="hybridMultilevel"/>
    <w:tmpl w:val="BC9680CE"/>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2BAC"/>
    <w:multiLevelType w:val="multilevel"/>
    <w:tmpl w:val="59BC0BEC"/>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459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3" w15:restartNumberingAfterBreak="0">
    <w:nsid w:val="16A4354E"/>
    <w:multiLevelType w:val="multilevel"/>
    <w:tmpl w:val="BBB2525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FC2CDB"/>
    <w:multiLevelType w:val="hybridMultilevel"/>
    <w:tmpl w:val="A836AB5E"/>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A62F5D"/>
    <w:multiLevelType w:val="hybridMultilevel"/>
    <w:tmpl w:val="DE6C74B6"/>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C73E80"/>
    <w:multiLevelType w:val="hybridMultilevel"/>
    <w:tmpl w:val="0C8A8652"/>
    <w:lvl w:ilvl="0" w:tplc="272E7F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E4895"/>
    <w:multiLevelType w:val="hybridMultilevel"/>
    <w:tmpl w:val="2768446A"/>
    <w:lvl w:ilvl="0" w:tplc="04090019">
      <w:start w:val="1"/>
      <w:numFmt w:val="lowerLetter"/>
      <w:lvlText w:val="%1."/>
      <w:lvlJc w:val="left"/>
      <w:pPr>
        <w:ind w:left="45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C60AE4"/>
    <w:multiLevelType w:val="hybridMultilevel"/>
    <w:tmpl w:val="9628169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3E7FA7"/>
    <w:multiLevelType w:val="hybridMultilevel"/>
    <w:tmpl w:val="B5947C48"/>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D645FC"/>
    <w:multiLevelType w:val="hybridMultilevel"/>
    <w:tmpl w:val="C0B2F5B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DF0D37"/>
    <w:multiLevelType w:val="hybridMultilevel"/>
    <w:tmpl w:val="5130322E"/>
    <w:lvl w:ilvl="0" w:tplc="272E7F3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49218E"/>
    <w:multiLevelType w:val="hybridMultilevel"/>
    <w:tmpl w:val="B994EBFC"/>
    <w:lvl w:ilvl="0" w:tplc="62C82B62">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FD4A83"/>
    <w:multiLevelType w:val="hybridMultilevel"/>
    <w:tmpl w:val="8C620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947BBF"/>
    <w:multiLevelType w:val="hybridMultilevel"/>
    <w:tmpl w:val="2A080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F7634"/>
    <w:multiLevelType w:val="hybridMultilevel"/>
    <w:tmpl w:val="B06A737C"/>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328017A5"/>
    <w:multiLevelType w:val="hybridMultilevel"/>
    <w:tmpl w:val="786659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931A7"/>
    <w:multiLevelType w:val="hybridMultilevel"/>
    <w:tmpl w:val="3E88635E"/>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59021ED"/>
    <w:multiLevelType w:val="hybridMultilevel"/>
    <w:tmpl w:val="5AA049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751588"/>
    <w:multiLevelType w:val="multilevel"/>
    <w:tmpl w:val="BBB2525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8DA4AD6"/>
    <w:multiLevelType w:val="hybridMultilevel"/>
    <w:tmpl w:val="0C78C730"/>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F22B34"/>
    <w:multiLevelType w:val="multilevel"/>
    <w:tmpl w:val="8320D9AE"/>
    <w:lvl w:ilvl="0">
      <w:start w:val="1"/>
      <w:numFmt w:val="lowerLetter"/>
      <w:lvlText w:val="%1."/>
      <w:lvlJc w:val="left"/>
      <w:pPr>
        <w:ind w:left="720" w:hanging="360"/>
      </w:pPr>
      <w:rPr>
        <w:rFonts w:hint="default"/>
        <w:b w:val="0"/>
        <w:i w:val="0"/>
        <w:u w:val="none"/>
      </w:rPr>
    </w:lvl>
    <w:lvl w:ilvl="1">
      <w:start w:val="1"/>
      <w:numFmt w:val="decimal"/>
      <w:lvlText w:val="%2."/>
      <w:lvlJc w:val="left"/>
      <w:pPr>
        <w:ind w:left="3780" w:hanging="360"/>
      </w:pPr>
      <w:rPr>
        <w:rFonts w:hint="default"/>
      </w:rPr>
    </w:lvl>
    <w:lvl w:ilvl="2">
      <w:start w:val="1"/>
      <w:numFmt w:val="lowerRoman"/>
      <w:lvlText w:val="%3."/>
      <w:lvlJc w:val="right"/>
      <w:pPr>
        <w:ind w:left="2160" w:hanging="180"/>
      </w:pPr>
    </w:lvl>
    <w:lvl w:ilvl="3">
      <w:start w:val="13"/>
      <w:numFmt w:val="lowerLetter"/>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C5B1E2A"/>
    <w:multiLevelType w:val="hybridMultilevel"/>
    <w:tmpl w:val="BC9680CE"/>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A67E46"/>
    <w:multiLevelType w:val="hybridMultilevel"/>
    <w:tmpl w:val="A3C42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676D2"/>
    <w:multiLevelType w:val="hybridMultilevel"/>
    <w:tmpl w:val="A95A7D82"/>
    <w:lvl w:ilvl="0" w:tplc="9FB68116">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E51612"/>
    <w:multiLevelType w:val="hybridMultilevel"/>
    <w:tmpl w:val="0C78C730"/>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1460D1"/>
    <w:multiLevelType w:val="hybridMultilevel"/>
    <w:tmpl w:val="64EE8686"/>
    <w:lvl w:ilvl="0" w:tplc="272E7F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25733"/>
    <w:multiLevelType w:val="multilevel"/>
    <w:tmpl w:val="73EED33A"/>
    <w:lvl w:ilvl="0">
      <w:start w:val="1"/>
      <w:numFmt w:val="upperLetter"/>
      <w:lvlText w:val="%1."/>
      <w:legacy w:legacy="1" w:legacySpace="120" w:legacyIndent="360"/>
      <w:lvlJc w:val="left"/>
      <w:pPr>
        <w:ind w:left="360" w:hanging="360"/>
      </w:pPr>
      <w:rPr>
        <w:b/>
        <w:u w:val="none"/>
      </w:rPr>
    </w:lvl>
    <w:lvl w:ilvl="1">
      <w:start w:val="1"/>
      <w:numFmt w:val="decimal"/>
      <w:lvlText w:val="%2."/>
      <w:lvlJc w:val="left"/>
      <w:pPr>
        <w:ind w:left="3420" w:hanging="360"/>
      </w:pPr>
      <w:rPr>
        <w:rFonts w:hint="default"/>
      </w:rPr>
    </w:lvl>
    <w:lvl w:ilvl="2">
      <w:start w:val="1"/>
      <w:numFmt w:val="lowerRoman"/>
      <w:lvlText w:val="%3."/>
      <w:lvlJc w:val="right"/>
      <w:pPr>
        <w:ind w:left="1800" w:hanging="180"/>
      </w:pPr>
    </w:lvl>
    <w:lvl w:ilvl="3">
      <w:start w:val="13"/>
      <w:numFmt w:val="lowerLetter"/>
      <w:lvlText w:val="%4."/>
      <w:lvlJc w:val="left"/>
      <w:pPr>
        <w:ind w:left="2520" w:hanging="360"/>
      </w:pPr>
      <w:rPr>
        <w:rFonts w:hint="default"/>
      </w:rPr>
    </w:lvl>
    <w:lvl w:ilvl="4">
      <w:start w:val="1"/>
      <w:numFmt w:val="decimal"/>
      <w:lvlText w:val="%5)"/>
      <w:lvlJc w:val="left"/>
      <w:pPr>
        <w:ind w:left="3240" w:hanging="360"/>
      </w:pPr>
      <w:rPr>
        <w:rFonts w:hint="default"/>
      </w:r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15:restartNumberingAfterBreak="0">
    <w:nsid w:val="4E682180"/>
    <w:multiLevelType w:val="hybridMultilevel"/>
    <w:tmpl w:val="71703198"/>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B55AEE"/>
    <w:multiLevelType w:val="hybridMultilevel"/>
    <w:tmpl w:val="B04A7C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00DEE"/>
    <w:multiLevelType w:val="hybridMultilevel"/>
    <w:tmpl w:val="64EE8686"/>
    <w:lvl w:ilvl="0" w:tplc="272E7F3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7639C"/>
    <w:multiLevelType w:val="multilevel"/>
    <w:tmpl w:val="90B84D42"/>
    <w:lvl w:ilvl="0">
      <w:start w:val="1"/>
      <w:numFmt w:val="upperLetter"/>
      <w:lvlText w:val="%1."/>
      <w:legacy w:legacy="1" w:legacySpace="120" w:legacyIndent="360"/>
      <w:lvlJc w:val="left"/>
      <w:pPr>
        <w:ind w:left="360" w:hanging="360"/>
      </w:pPr>
      <w:rPr>
        <w:b/>
        <w:u w:val="none"/>
      </w:rPr>
    </w:lvl>
    <w:lvl w:ilvl="1">
      <w:start w:val="1"/>
      <w:numFmt w:val="decimal"/>
      <w:lvlText w:val="%2."/>
      <w:lvlJc w:val="left"/>
      <w:pPr>
        <w:ind w:left="3420" w:hanging="360"/>
      </w:pPr>
      <w:rPr>
        <w:rFonts w:hint="default"/>
      </w:rPr>
    </w:lvl>
    <w:lvl w:ilvl="2">
      <w:start w:val="1"/>
      <w:numFmt w:val="lowerRoman"/>
      <w:lvlText w:val="%3."/>
      <w:lvlJc w:val="right"/>
      <w:pPr>
        <w:ind w:left="1800" w:hanging="180"/>
      </w:pPr>
    </w:lvl>
    <w:lvl w:ilvl="3">
      <w:start w:val="13"/>
      <w:numFmt w:val="lowerLetter"/>
      <w:lvlText w:val="%4."/>
      <w:lvlJc w:val="left"/>
      <w:pPr>
        <w:ind w:left="2520" w:hanging="36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7897673"/>
    <w:multiLevelType w:val="hybridMultilevel"/>
    <w:tmpl w:val="71703198"/>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0A5F65"/>
    <w:multiLevelType w:val="hybridMultilevel"/>
    <w:tmpl w:val="883256A8"/>
    <w:lvl w:ilvl="0" w:tplc="C8E822CC">
      <w:start w:val="1"/>
      <w:numFmt w:val="lowerLetter"/>
      <w:lvlText w:val="%1."/>
      <w:lvlJc w:val="left"/>
      <w:pPr>
        <w:ind w:left="1440" w:hanging="360"/>
      </w:pPr>
      <w:rPr>
        <w:rFonts w:asciiTheme="minorHAnsi" w:eastAsia="Times New Roman" w:hAnsiTheme="minorHAnsi"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791B69"/>
    <w:multiLevelType w:val="hybridMultilevel"/>
    <w:tmpl w:val="AE20B3AA"/>
    <w:lvl w:ilvl="0" w:tplc="1C8C8406">
      <w:start w:val="1"/>
      <w:numFmt w:val="decimal"/>
      <w:lvlText w:val="%1."/>
      <w:lvlJc w:val="left"/>
      <w:pPr>
        <w:tabs>
          <w:tab w:val="num" w:pos="1080"/>
        </w:tabs>
        <w:ind w:left="1080" w:hanging="360"/>
      </w:pPr>
      <w:rPr>
        <w:rFonts w:asciiTheme="minorHAnsi" w:eastAsia="Times New Roman" w:hAnsiTheme="minorHAnsi" w:cs="Times New Roman"/>
      </w:rPr>
    </w:lvl>
    <w:lvl w:ilvl="1" w:tplc="04090019">
      <w:start w:val="1"/>
      <w:numFmt w:val="lowerLetter"/>
      <w:lvlText w:val="%2."/>
      <w:lvlJc w:val="left"/>
      <w:pPr>
        <w:tabs>
          <w:tab w:val="num" w:pos="1890"/>
        </w:tabs>
        <w:ind w:left="1890" w:hanging="360"/>
      </w:pPr>
    </w:lvl>
    <w:lvl w:ilvl="2" w:tplc="7514EBA2">
      <w:start w:val="1"/>
      <w:numFmt w:val="lowerRoman"/>
      <w:lvlText w:val="%3."/>
      <w:lvlJc w:val="right"/>
      <w:pPr>
        <w:tabs>
          <w:tab w:val="num" w:pos="2520"/>
        </w:tabs>
        <w:ind w:left="2520" w:hanging="180"/>
      </w:pPr>
    </w:lvl>
    <w:lvl w:ilvl="3" w:tplc="4350A9F8">
      <w:start w:val="1"/>
      <w:numFmt w:val="decimal"/>
      <w:lvlText w:val="%4)"/>
      <w:lvlJc w:val="left"/>
      <w:pPr>
        <w:ind w:left="3240" w:hanging="360"/>
      </w:pPr>
      <w:rPr>
        <w:rFonts w:hint="default"/>
      </w:rPr>
    </w:lvl>
    <w:lvl w:ilvl="4" w:tplc="FA7C2C2A" w:tentative="1">
      <w:start w:val="1"/>
      <w:numFmt w:val="lowerLetter"/>
      <w:lvlText w:val="%5."/>
      <w:lvlJc w:val="left"/>
      <w:pPr>
        <w:tabs>
          <w:tab w:val="num" w:pos="3960"/>
        </w:tabs>
        <w:ind w:left="3960" w:hanging="360"/>
      </w:pPr>
    </w:lvl>
    <w:lvl w:ilvl="5" w:tplc="C9A2C166" w:tentative="1">
      <w:start w:val="1"/>
      <w:numFmt w:val="lowerRoman"/>
      <w:lvlText w:val="%6."/>
      <w:lvlJc w:val="right"/>
      <w:pPr>
        <w:tabs>
          <w:tab w:val="num" w:pos="4680"/>
        </w:tabs>
        <w:ind w:left="4680" w:hanging="180"/>
      </w:pPr>
    </w:lvl>
    <w:lvl w:ilvl="6" w:tplc="D902CF92" w:tentative="1">
      <w:start w:val="1"/>
      <w:numFmt w:val="decimal"/>
      <w:lvlText w:val="%7."/>
      <w:lvlJc w:val="left"/>
      <w:pPr>
        <w:tabs>
          <w:tab w:val="num" w:pos="5400"/>
        </w:tabs>
        <w:ind w:left="5400" w:hanging="360"/>
      </w:pPr>
    </w:lvl>
    <w:lvl w:ilvl="7" w:tplc="B4E64BA8" w:tentative="1">
      <w:start w:val="1"/>
      <w:numFmt w:val="lowerLetter"/>
      <w:lvlText w:val="%8."/>
      <w:lvlJc w:val="left"/>
      <w:pPr>
        <w:tabs>
          <w:tab w:val="num" w:pos="6120"/>
        </w:tabs>
        <w:ind w:left="6120" w:hanging="360"/>
      </w:pPr>
    </w:lvl>
    <w:lvl w:ilvl="8" w:tplc="CEC8738C" w:tentative="1">
      <w:start w:val="1"/>
      <w:numFmt w:val="lowerRoman"/>
      <w:lvlText w:val="%9."/>
      <w:lvlJc w:val="right"/>
      <w:pPr>
        <w:tabs>
          <w:tab w:val="num" w:pos="6840"/>
        </w:tabs>
        <w:ind w:left="6840" w:hanging="180"/>
      </w:pPr>
    </w:lvl>
  </w:abstractNum>
  <w:abstractNum w:abstractNumId="35" w15:restartNumberingAfterBreak="0">
    <w:nsid w:val="67336952"/>
    <w:multiLevelType w:val="hybridMultilevel"/>
    <w:tmpl w:val="5AA04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C2EC2"/>
    <w:multiLevelType w:val="multilevel"/>
    <w:tmpl w:val="6E7615AC"/>
    <w:lvl w:ilvl="0">
      <w:start w:val="1"/>
      <w:numFmt w:val="decimal"/>
      <w:pStyle w:val="Indent1"/>
      <w:lvlText w:val="%1."/>
      <w:lvlJc w:val="left"/>
      <w:pPr>
        <w:tabs>
          <w:tab w:val="num" w:pos="360"/>
        </w:tabs>
        <w:ind w:left="360" w:hanging="360"/>
      </w:pPr>
    </w:lvl>
    <w:lvl w:ilvl="1">
      <w:start w:val="1"/>
      <w:numFmt w:val="decimal"/>
      <w:pStyle w:val="Indent11"/>
      <w:lvlText w:val="%1.%2."/>
      <w:lvlJc w:val="left"/>
      <w:pPr>
        <w:tabs>
          <w:tab w:val="num" w:pos="792"/>
        </w:tabs>
        <w:ind w:left="792" w:hanging="432"/>
      </w:pPr>
    </w:lvl>
    <w:lvl w:ilvl="2">
      <w:start w:val="1"/>
      <w:numFmt w:val="decimal"/>
      <w:pStyle w:val="Indent111"/>
      <w:lvlText w:val="%1.%2.%3."/>
      <w:lvlJc w:val="left"/>
      <w:pPr>
        <w:tabs>
          <w:tab w:val="num" w:pos="1440"/>
        </w:tabs>
        <w:ind w:left="1224" w:hanging="504"/>
      </w:pPr>
    </w:lvl>
    <w:lvl w:ilvl="3">
      <w:start w:val="1"/>
      <w:numFmt w:val="decimal"/>
      <w:pStyle w:val="Indent1111"/>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7DE0EB1"/>
    <w:multiLevelType w:val="hybridMultilevel"/>
    <w:tmpl w:val="0C78C730"/>
    <w:lvl w:ilvl="0" w:tplc="272E7F3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4912C7"/>
    <w:multiLevelType w:val="hybridMultilevel"/>
    <w:tmpl w:val="72D845CC"/>
    <w:lvl w:ilvl="0" w:tplc="1C647C34">
      <w:start w:val="100"/>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CF2465"/>
    <w:multiLevelType w:val="hybridMultilevel"/>
    <w:tmpl w:val="24EE2334"/>
    <w:lvl w:ilvl="0" w:tplc="35F45C6C">
      <w:start w:val="4"/>
      <w:numFmt w:val="lowerLetter"/>
      <w:lvlText w:val="%1."/>
      <w:lvlJc w:val="left"/>
      <w:pPr>
        <w:ind w:left="108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177ECD"/>
    <w:multiLevelType w:val="hybridMultilevel"/>
    <w:tmpl w:val="D6702E9E"/>
    <w:lvl w:ilvl="0" w:tplc="1F4AD21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DD01F9"/>
    <w:multiLevelType w:val="hybridMultilevel"/>
    <w:tmpl w:val="5AA049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13"/>
  </w:num>
  <w:num w:numId="4">
    <w:abstractNumId w:val="23"/>
  </w:num>
  <w:num w:numId="5">
    <w:abstractNumId w:val="3"/>
  </w:num>
  <w:num w:numId="6">
    <w:abstractNumId w:val="19"/>
  </w:num>
  <w:num w:numId="7">
    <w:abstractNumId w:val="38"/>
  </w:num>
  <w:num w:numId="8">
    <w:abstractNumId w:val="24"/>
  </w:num>
  <w:num w:numId="9">
    <w:abstractNumId w:val="39"/>
  </w:num>
  <w:num w:numId="10">
    <w:abstractNumId w:val="4"/>
  </w:num>
  <w:num w:numId="11">
    <w:abstractNumId w:val="40"/>
  </w:num>
  <w:num w:numId="12">
    <w:abstractNumId w:val="22"/>
  </w:num>
  <w:num w:numId="13">
    <w:abstractNumId w:val="37"/>
  </w:num>
  <w:num w:numId="14">
    <w:abstractNumId w:val="28"/>
  </w:num>
  <w:num w:numId="15">
    <w:abstractNumId w:val="32"/>
  </w:num>
  <w:num w:numId="16">
    <w:abstractNumId w:val="7"/>
  </w:num>
  <w:num w:numId="17">
    <w:abstractNumId w:val="9"/>
  </w:num>
  <w:num w:numId="18">
    <w:abstractNumId w:val="33"/>
  </w:num>
  <w:num w:numId="19">
    <w:abstractNumId w:val="5"/>
  </w:num>
  <w:num w:numId="20">
    <w:abstractNumId w:val="31"/>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8"/>
  </w:num>
  <w:num w:numId="25">
    <w:abstractNumId w:val="41"/>
  </w:num>
  <w:num w:numId="26">
    <w:abstractNumId w:val="16"/>
  </w:num>
  <w:num w:numId="27">
    <w:abstractNumId w:val="20"/>
  </w:num>
  <w:num w:numId="28">
    <w:abstractNumId w:val="22"/>
  </w:num>
  <w:num w:numId="29">
    <w:abstractNumId w:val="25"/>
  </w:num>
  <w:num w:numId="30">
    <w:abstractNumId w:val="1"/>
  </w:num>
  <w:num w:numId="31">
    <w:abstractNumId w:val="11"/>
  </w:num>
  <w:num w:numId="32">
    <w:abstractNumId w:val="29"/>
  </w:num>
  <w:num w:numId="33">
    <w:abstractNumId w:val="35"/>
  </w:num>
  <w:num w:numId="34">
    <w:abstractNumId w:val="30"/>
  </w:num>
  <w:num w:numId="35">
    <w:abstractNumId w:val="6"/>
  </w:num>
  <w:num w:numId="36">
    <w:abstractNumId w:val="26"/>
  </w:num>
  <w:num w:numId="37">
    <w:abstractNumId w:val="18"/>
  </w:num>
  <w:num w:numId="38">
    <w:abstractNumId w:val="12"/>
  </w:num>
  <w:num w:numId="39">
    <w:abstractNumId w:val="2"/>
  </w:num>
  <w:num w:numId="40">
    <w:abstractNumId w:val="36"/>
    <w:lvlOverride w:ilvl="0">
      <w:lvl w:ilvl="0">
        <w:start w:val="1"/>
        <w:numFmt w:val="decimal"/>
        <w:pStyle w:val="Indent1"/>
        <w:lvlText w:val="%1."/>
        <w:lvlJc w:val="left"/>
        <w:pPr>
          <w:tabs>
            <w:tab w:val="num" w:pos="360"/>
          </w:tabs>
          <w:ind w:left="360" w:hanging="360"/>
        </w:pPr>
        <w:rPr>
          <w:rFonts w:hint="default"/>
        </w:rPr>
      </w:lvl>
    </w:lvlOverride>
    <w:lvlOverride w:ilvl="1">
      <w:lvl w:ilvl="1">
        <w:start w:val="1"/>
        <w:numFmt w:val="decimal"/>
        <w:pStyle w:val="Indent11"/>
        <w:lvlText w:val="%1.%2."/>
        <w:lvlJc w:val="left"/>
        <w:pPr>
          <w:tabs>
            <w:tab w:val="num" w:pos="1080"/>
          </w:tabs>
          <w:ind w:left="1080" w:hanging="720"/>
        </w:pPr>
        <w:rPr>
          <w:rFonts w:hint="default"/>
        </w:rPr>
      </w:lvl>
    </w:lvlOverride>
    <w:lvlOverride w:ilvl="2">
      <w:lvl w:ilvl="2">
        <w:start w:val="1"/>
        <w:numFmt w:val="decimal"/>
        <w:pStyle w:val="Indent111"/>
        <w:lvlText w:val="%1.%2.%3."/>
        <w:lvlJc w:val="left"/>
        <w:pPr>
          <w:tabs>
            <w:tab w:val="num" w:pos="1440"/>
          </w:tabs>
          <w:ind w:left="1440" w:hanging="720"/>
        </w:pPr>
        <w:rPr>
          <w:rFonts w:hint="default"/>
        </w:rPr>
      </w:lvl>
    </w:lvlOverride>
    <w:lvlOverride w:ilvl="3">
      <w:lvl w:ilvl="3">
        <w:start w:val="1"/>
        <w:numFmt w:val="decimal"/>
        <w:pStyle w:val="Indent1111"/>
        <w:lvlText w:val="%1.%2.%3.%4."/>
        <w:lvlJc w:val="left"/>
        <w:pPr>
          <w:tabs>
            <w:tab w:val="num" w:pos="2160"/>
          </w:tabs>
          <w:ind w:left="2160" w:hanging="108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1">
    <w:abstractNumId w:val="15"/>
  </w:num>
  <w:num w:numId="42">
    <w:abstractNumId w:val="10"/>
  </w:num>
  <w:num w:numId="43">
    <w:abstractNumId w:val="17"/>
  </w:num>
  <w:num w:numId="4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07"/>
    <w:rsid w:val="000024AA"/>
    <w:rsid w:val="000134FB"/>
    <w:rsid w:val="00017FE2"/>
    <w:rsid w:val="00020460"/>
    <w:rsid w:val="00023836"/>
    <w:rsid w:val="00023929"/>
    <w:rsid w:val="00025478"/>
    <w:rsid w:val="00026D3E"/>
    <w:rsid w:val="00032EE4"/>
    <w:rsid w:val="00033577"/>
    <w:rsid w:val="00042FFA"/>
    <w:rsid w:val="00043858"/>
    <w:rsid w:val="00047220"/>
    <w:rsid w:val="00052896"/>
    <w:rsid w:val="00053941"/>
    <w:rsid w:val="00054606"/>
    <w:rsid w:val="00054C73"/>
    <w:rsid w:val="00060342"/>
    <w:rsid w:val="0006049B"/>
    <w:rsid w:val="00063F42"/>
    <w:rsid w:val="00066BF8"/>
    <w:rsid w:val="0007722A"/>
    <w:rsid w:val="000808B6"/>
    <w:rsid w:val="000845FB"/>
    <w:rsid w:val="00092BAA"/>
    <w:rsid w:val="000958EE"/>
    <w:rsid w:val="00095F5E"/>
    <w:rsid w:val="000A111D"/>
    <w:rsid w:val="000A1FF0"/>
    <w:rsid w:val="000A342C"/>
    <w:rsid w:val="000A6CA2"/>
    <w:rsid w:val="000B2678"/>
    <w:rsid w:val="000B7245"/>
    <w:rsid w:val="000B7306"/>
    <w:rsid w:val="000C0318"/>
    <w:rsid w:val="000C1837"/>
    <w:rsid w:val="000C67F0"/>
    <w:rsid w:val="000D0935"/>
    <w:rsid w:val="000D3118"/>
    <w:rsid w:val="000E0781"/>
    <w:rsid w:val="000E10E6"/>
    <w:rsid w:val="000E13A8"/>
    <w:rsid w:val="000E278D"/>
    <w:rsid w:val="000E3242"/>
    <w:rsid w:val="000E4A1E"/>
    <w:rsid w:val="000E5C70"/>
    <w:rsid w:val="000F18F2"/>
    <w:rsid w:val="000F197C"/>
    <w:rsid w:val="000F1F9A"/>
    <w:rsid w:val="000F3537"/>
    <w:rsid w:val="000F4719"/>
    <w:rsid w:val="000F49C2"/>
    <w:rsid w:val="00105ACF"/>
    <w:rsid w:val="001137BE"/>
    <w:rsid w:val="001157C9"/>
    <w:rsid w:val="0011623D"/>
    <w:rsid w:val="0012226E"/>
    <w:rsid w:val="00122EAB"/>
    <w:rsid w:val="00123D93"/>
    <w:rsid w:val="001327A2"/>
    <w:rsid w:val="00132CAF"/>
    <w:rsid w:val="00132D60"/>
    <w:rsid w:val="0013331F"/>
    <w:rsid w:val="00142A81"/>
    <w:rsid w:val="00143487"/>
    <w:rsid w:val="00144F5B"/>
    <w:rsid w:val="00155156"/>
    <w:rsid w:val="001552A0"/>
    <w:rsid w:val="00164DAC"/>
    <w:rsid w:val="001728F6"/>
    <w:rsid w:val="0017377C"/>
    <w:rsid w:val="00176509"/>
    <w:rsid w:val="001770C7"/>
    <w:rsid w:val="001823C4"/>
    <w:rsid w:val="00182DB8"/>
    <w:rsid w:val="00184C35"/>
    <w:rsid w:val="00186587"/>
    <w:rsid w:val="00186D85"/>
    <w:rsid w:val="001905B8"/>
    <w:rsid w:val="00190680"/>
    <w:rsid w:val="001A4059"/>
    <w:rsid w:val="001A49B2"/>
    <w:rsid w:val="001B10CD"/>
    <w:rsid w:val="001B2626"/>
    <w:rsid w:val="001B3F76"/>
    <w:rsid w:val="001B4829"/>
    <w:rsid w:val="001B53DA"/>
    <w:rsid w:val="001C3B24"/>
    <w:rsid w:val="001C4ACD"/>
    <w:rsid w:val="001C5144"/>
    <w:rsid w:val="001C6953"/>
    <w:rsid w:val="001D11C0"/>
    <w:rsid w:val="001D26FC"/>
    <w:rsid w:val="001E3A5F"/>
    <w:rsid w:val="00203C3F"/>
    <w:rsid w:val="002056A5"/>
    <w:rsid w:val="002064F2"/>
    <w:rsid w:val="00207EEC"/>
    <w:rsid w:val="00214879"/>
    <w:rsid w:val="00216EDA"/>
    <w:rsid w:val="00221D4B"/>
    <w:rsid w:val="00221F72"/>
    <w:rsid w:val="00222E67"/>
    <w:rsid w:val="002249ED"/>
    <w:rsid w:val="00225BCD"/>
    <w:rsid w:val="0022666F"/>
    <w:rsid w:val="00236E5A"/>
    <w:rsid w:val="0024046C"/>
    <w:rsid w:val="00241B59"/>
    <w:rsid w:val="0024471A"/>
    <w:rsid w:val="002476DC"/>
    <w:rsid w:val="00252944"/>
    <w:rsid w:val="00252A68"/>
    <w:rsid w:val="00254BF0"/>
    <w:rsid w:val="002553B1"/>
    <w:rsid w:val="00256B6C"/>
    <w:rsid w:val="002628E8"/>
    <w:rsid w:val="002631DB"/>
    <w:rsid w:val="00264C47"/>
    <w:rsid w:val="00264FE2"/>
    <w:rsid w:val="002822CD"/>
    <w:rsid w:val="0028259C"/>
    <w:rsid w:val="002917A6"/>
    <w:rsid w:val="00293B53"/>
    <w:rsid w:val="00294091"/>
    <w:rsid w:val="00294501"/>
    <w:rsid w:val="002961FF"/>
    <w:rsid w:val="0029676A"/>
    <w:rsid w:val="002A4BE4"/>
    <w:rsid w:val="002A58F4"/>
    <w:rsid w:val="002A7BFD"/>
    <w:rsid w:val="002B258D"/>
    <w:rsid w:val="002B4FBB"/>
    <w:rsid w:val="002B7F1B"/>
    <w:rsid w:val="002C0201"/>
    <w:rsid w:val="002C02D1"/>
    <w:rsid w:val="002C44DE"/>
    <w:rsid w:val="002C471C"/>
    <w:rsid w:val="002C54F8"/>
    <w:rsid w:val="002C70B8"/>
    <w:rsid w:val="002E09A5"/>
    <w:rsid w:val="002E2DF5"/>
    <w:rsid w:val="002E4D76"/>
    <w:rsid w:val="002E56CD"/>
    <w:rsid w:val="002E63A5"/>
    <w:rsid w:val="002E6614"/>
    <w:rsid w:val="002F2980"/>
    <w:rsid w:val="002F3FD3"/>
    <w:rsid w:val="002F49C6"/>
    <w:rsid w:val="002F5A83"/>
    <w:rsid w:val="002F672B"/>
    <w:rsid w:val="00303EEF"/>
    <w:rsid w:val="00310C47"/>
    <w:rsid w:val="00311611"/>
    <w:rsid w:val="003167A2"/>
    <w:rsid w:val="00317350"/>
    <w:rsid w:val="00317D5B"/>
    <w:rsid w:val="00320804"/>
    <w:rsid w:val="003210D4"/>
    <w:rsid w:val="003241B2"/>
    <w:rsid w:val="0033078F"/>
    <w:rsid w:val="00334A5C"/>
    <w:rsid w:val="00336CF4"/>
    <w:rsid w:val="003436A0"/>
    <w:rsid w:val="003475C4"/>
    <w:rsid w:val="0035375C"/>
    <w:rsid w:val="00363483"/>
    <w:rsid w:val="0036496F"/>
    <w:rsid w:val="00364E26"/>
    <w:rsid w:val="00365390"/>
    <w:rsid w:val="00366743"/>
    <w:rsid w:val="00366B30"/>
    <w:rsid w:val="00366DBF"/>
    <w:rsid w:val="003818B2"/>
    <w:rsid w:val="00381976"/>
    <w:rsid w:val="00382BC9"/>
    <w:rsid w:val="00384D19"/>
    <w:rsid w:val="00394157"/>
    <w:rsid w:val="0039488F"/>
    <w:rsid w:val="003A0201"/>
    <w:rsid w:val="003A2BEA"/>
    <w:rsid w:val="003B3C76"/>
    <w:rsid w:val="003C313E"/>
    <w:rsid w:val="003C6980"/>
    <w:rsid w:val="003C7F85"/>
    <w:rsid w:val="003E1E70"/>
    <w:rsid w:val="003E44F0"/>
    <w:rsid w:val="003E47D2"/>
    <w:rsid w:val="003E4822"/>
    <w:rsid w:val="003F559F"/>
    <w:rsid w:val="003F6DF3"/>
    <w:rsid w:val="004005F8"/>
    <w:rsid w:val="00401288"/>
    <w:rsid w:val="00401495"/>
    <w:rsid w:val="004032AB"/>
    <w:rsid w:val="004037B0"/>
    <w:rsid w:val="00403E7E"/>
    <w:rsid w:val="00404CB8"/>
    <w:rsid w:val="004059D3"/>
    <w:rsid w:val="00412563"/>
    <w:rsid w:val="0041275E"/>
    <w:rsid w:val="004131CC"/>
    <w:rsid w:val="00413BCC"/>
    <w:rsid w:val="00421DB3"/>
    <w:rsid w:val="004234F6"/>
    <w:rsid w:val="0042635E"/>
    <w:rsid w:val="00427BAF"/>
    <w:rsid w:val="00430E18"/>
    <w:rsid w:val="00433AC2"/>
    <w:rsid w:val="00435002"/>
    <w:rsid w:val="004371CD"/>
    <w:rsid w:val="00437DAA"/>
    <w:rsid w:val="004429B1"/>
    <w:rsid w:val="0044373A"/>
    <w:rsid w:val="004445C9"/>
    <w:rsid w:val="0044619D"/>
    <w:rsid w:val="00446589"/>
    <w:rsid w:val="004476EA"/>
    <w:rsid w:val="004520F2"/>
    <w:rsid w:val="00454CE0"/>
    <w:rsid w:val="00460A41"/>
    <w:rsid w:val="00460E4F"/>
    <w:rsid w:val="00461A4A"/>
    <w:rsid w:val="004710E3"/>
    <w:rsid w:val="004720A9"/>
    <w:rsid w:val="00473761"/>
    <w:rsid w:val="00475B33"/>
    <w:rsid w:val="004801B6"/>
    <w:rsid w:val="0048580F"/>
    <w:rsid w:val="00485CC9"/>
    <w:rsid w:val="00493741"/>
    <w:rsid w:val="00493781"/>
    <w:rsid w:val="00497A31"/>
    <w:rsid w:val="004A0032"/>
    <w:rsid w:val="004A1C7F"/>
    <w:rsid w:val="004A3921"/>
    <w:rsid w:val="004A7BD5"/>
    <w:rsid w:val="004B0E35"/>
    <w:rsid w:val="004B638E"/>
    <w:rsid w:val="004C12CE"/>
    <w:rsid w:val="004C18F8"/>
    <w:rsid w:val="004D1A77"/>
    <w:rsid w:val="004D4D2F"/>
    <w:rsid w:val="004E0383"/>
    <w:rsid w:val="004E2E48"/>
    <w:rsid w:val="004F0AD7"/>
    <w:rsid w:val="004F3268"/>
    <w:rsid w:val="004F52E7"/>
    <w:rsid w:val="004F7886"/>
    <w:rsid w:val="00503589"/>
    <w:rsid w:val="0050500A"/>
    <w:rsid w:val="00505226"/>
    <w:rsid w:val="00505DD5"/>
    <w:rsid w:val="00506CCD"/>
    <w:rsid w:val="005117E9"/>
    <w:rsid w:val="0051409D"/>
    <w:rsid w:val="00515043"/>
    <w:rsid w:val="0052449D"/>
    <w:rsid w:val="00525BCD"/>
    <w:rsid w:val="00526F4F"/>
    <w:rsid w:val="005276D9"/>
    <w:rsid w:val="005301B4"/>
    <w:rsid w:val="0053275E"/>
    <w:rsid w:val="0053452E"/>
    <w:rsid w:val="00534A0F"/>
    <w:rsid w:val="00534CBA"/>
    <w:rsid w:val="0053525E"/>
    <w:rsid w:val="00536AED"/>
    <w:rsid w:val="00537DAB"/>
    <w:rsid w:val="00544292"/>
    <w:rsid w:val="00544FB5"/>
    <w:rsid w:val="00546A25"/>
    <w:rsid w:val="00551D5B"/>
    <w:rsid w:val="005534A6"/>
    <w:rsid w:val="00557F5E"/>
    <w:rsid w:val="005611B8"/>
    <w:rsid w:val="005620A7"/>
    <w:rsid w:val="00562912"/>
    <w:rsid w:val="00563D3E"/>
    <w:rsid w:val="00571131"/>
    <w:rsid w:val="00571627"/>
    <w:rsid w:val="00574CF4"/>
    <w:rsid w:val="00581362"/>
    <w:rsid w:val="00584C8F"/>
    <w:rsid w:val="00586124"/>
    <w:rsid w:val="0059092F"/>
    <w:rsid w:val="00592D1A"/>
    <w:rsid w:val="00593F25"/>
    <w:rsid w:val="005953F2"/>
    <w:rsid w:val="00595A6D"/>
    <w:rsid w:val="005964AA"/>
    <w:rsid w:val="005A03A7"/>
    <w:rsid w:val="005A0943"/>
    <w:rsid w:val="005A09CC"/>
    <w:rsid w:val="005A380B"/>
    <w:rsid w:val="005A4BF6"/>
    <w:rsid w:val="005A7130"/>
    <w:rsid w:val="005B352C"/>
    <w:rsid w:val="005B3B8B"/>
    <w:rsid w:val="005B52A7"/>
    <w:rsid w:val="005B58D1"/>
    <w:rsid w:val="005B5B77"/>
    <w:rsid w:val="005C5A32"/>
    <w:rsid w:val="005C68F1"/>
    <w:rsid w:val="005D08A2"/>
    <w:rsid w:val="005D10D4"/>
    <w:rsid w:val="005D1F01"/>
    <w:rsid w:val="005D284D"/>
    <w:rsid w:val="005E17F0"/>
    <w:rsid w:val="005E18D2"/>
    <w:rsid w:val="005E3196"/>
    <w:rsid w:val="005E3204"/>
    <w:rsid w:val="005E4BBD"/>
    <w:rsid w:val="005F08D6"/>
    <w:rsid w:val="005F0930"/>
    <w:rsid w:val="005F25BB"/>
    <w:rsid w:val="005F3AB0"/>
    <w:rsid w:val="005F5DC5"/>
    <w:rsid w:val="00601C1C"/>
    <w:rsid w:val="00607595"/>
    <w:rsid w:val="00613034"/>
    <w:rsid w:val="00613E68"/>
    <w:rsid w:val="00613E96"/>
    <w:rsid w:val="00615C7D"/>
    <w:rsid w:val="00615EAA"/>
    <w:rsid w:val="00617C4E"/>
    <w:rsid w:val="00620514"/>
    <w:rsid w:val="00620A6F"/>
    <w:rsid w:val="006215AA"/>
    <w:rsid w:val="0062310E"/>
    <w:rsid w:val="006263DF"/>
    <w:rsid w:val="00627AFD"/>
    <w:rsid w:val="006317EC"/>
    <w:rsid w:val="00634F68"/>
    <w:rsid w:val="00636358"/>
    <w:rsid w:val="00640761"/>
    <w:rsid w:val="00643A44"/>
    <w:rsid w:val="00645C91"/>
    <w:rsid w:val="00653032"/>
    <w:rsid w:val="006534E5"/>
    <w:rsid w:val="0065404A"/>
    <w:rsid w:val="00660224"/>
    <w:rsid w:val="006632B9"/>
    <w:rsid w:val="0066505F"/>
    <w:rsid w:val="00671B28"/>
    <w:rsid w:val="00672C19"/>
    <w:rsid w:val="00674331"/>
    <w:rsid w:val="006751FF"/>
    <w:rsid w:val="006800BE"/>
    <w:rsid w:val="006812ED"/>
    <w:rsid w:val="006835F6"/>
    <w:rsid w:val="006836AB"/>
    <w:rsid w:val="00683975"/>
    <w:rsid w:val="006907D3"/>
    <w:rsid w:val="00691018"/>
    <w:rsid w:val="00693D00"/>
    <w:rsid w:val="00694B82"/>
    <w:rsid w:val="00694BDA"/>
    <w:rsid w:val="00696378"/>
    <w:rsid w:val="006A05ED"/>
    <w:rsid w:val="006A11AF"/>
    <w:rsid w:val="006A3CD6"/>
    <w:rsid w:val="006A64EA"/>
    <w:rsid w:val="006A789E"/>
    <w:rsid w:val="006B1972"/>
    <w:rsid w:val="006B4CAE"/>
    <w:rsid w:val="006C4944"/>
    <w:rsid w:val="006D2233"/>
    <w:rsid w:val="006D256A"/>
    <w:rsid w:val="006D36F9"/>
    <w:rsid w:val="006D5A93"/>
    <w:rsid w:val="006D6AD9"/>
    <w:rsid w:val="006D7D98"/>
    <w:rsid w:val="006D7FDA"/>
    <w:rsid w:val="006E1796"/>
    <w:rsid w:val="006E46FC"/>
    <w:rsid w:val="006E7A53"/>
    <w:rsid w:val="006F359B"/>
    <w:rsid w:val="006F5E8D"/>
    <w:rsid w:val="006F7AD4"/>
    <w:rsid w:val="007037E2"/>
    <w:rsid w:val="00713313"/>
    <w:rsid w:val="0071450E"/>
    <w:rsid w:val="00720B18"/>
    <w:rsid w:val="007245F2"/>
    <w:rsid w:val="00725FE6"/>
    <w:rsid w:val="0072740D"/>
    <w:rsid w:val="0074218D"/>
    <w:rsid w:val="00742C0D"/>
    <w:rsid w:val="00743A76"/>
    <w:rsid w:val="007544F3"/>
    <w:rsid w:val="007626E5"/>
    <w:rsid w:val="00762A6E"/>
    <w:rsid w:val="00764EAB"/>
    <w:rsid w:val="00770619"/>
    <w:rsid w:val="0077353E"/>
    <w:rsid w:val="007836DE"/>
    <w:rsid w:val="007848B5"/>
    <w:rsid w:val="00792250"/>
    <w:rsid w:val="00793235"/>
    <w:rsid w:val="0079397C"/>
    <w:rsid w:val="00795CD2"/>
    <w:rsid w:val="00795F3D"/>
    <w:rsid w:val="00797AC3"/>
    <w:rsid w:val="007A013D"/>
    <w:rsid w:val="007A2A41"/>
    <w:rsid w:val="007B06DD"/>
    <w:rsid w:val="007B49E8"/>
    <w:rsid w:val="007B5FE7"/>
    <w:rsid w:val="007B6A76"/>
    <w:rsid w:val="007B7E45"/>
    <w:rsid w:val="007C3F2C"/>
    <w:rsid w:val="007C6469"/>
    <w:rsid w:val="007C7982"/>
    <w:rsid w:val="007D2053"/>
    <w:rsid w:val="007D3327"/>
    <w:rsid w:val="007D5660"/>
    <w:rsid w:val="007E1556"/>
    <w:rsid w:val="007E3603"/>
    <w:rsid w:val="007E3F80"/>
    <w:rsid w:val="007E59B2"/>
    <w:rsid w:val="007F1C1C"/>
    <w:rsid w:val="007F4C7F"/>
    <w:rsid w:val="007F5FD9"/>
    <w:rsid w:val="007F77BC"/>
    <w:rsid w:val="0080176F"/>
    <w:rsid w:val="00806212"/>
    <w:rsid w:val="00810730"/>
    <w:rsid w:val="00811E61"/>
    <w:rsid w:val="00813498"/>
    <w:rsid w:val="00814423"/>
    <w:rsid w:val="00815CBC"/>
    <w:rsid w:val="00822FFA"/>
    <w:rsid w:val="00825F07"/>
    <w:rsid w:val="00826197"/>
    <w:rsid w:val="00831882"/>
    <w:rsid w:val="00834FEB"/>
    <w:rsid w:val="008355B7"/>
    <w:rsid w:val="00835B98"/>
    <w:rsid w:val="00842738"/>
    <w:rsid w:val="00850BFD"/>
    <w:rsid w:val="00852C20"/>
    <w:rsid w:val="00856F18"/>
    <w:rsid w:val="008663F1"/>
    <w:rsid w:val="008675A6"/>
    <w:rsid w:val="00867E42"/>
    <w:rsid w:val="00871CA3"/>
    <w:rsid w:val="00871D74"/>
    <w:rsid w:val="008726EF"/>
    <w:rsid w:val="00873B65"/>
    <w:rsid w:val="00883869"/>
    <w:rsid w:val="00886302"/>
    <w:rsid w:val="008874B7"/>
    <w:rsid w:val="00891EC0"/>
    <w:rsid w:val="008A610E"/>
    <w:rsid w:val="008A6C27"/>
    <w:rsid w:val="008B058A"/>
    <w:rsid w:val="008B33FF"/>
    <w:rsid w:val="008B6B81"/>
    <w:rsid w:val="008B77DA"/>
    <w:rsid w:val="008B7B57"/>
    <w:rsid w:val="008C0282"/>
    <w:rsid w:val="008C63C0"/>
    <w:rsid w:val="008C7520"/>
    <w:rsid w:val="008D06A7"/>
    <w:rsid w:val="008D2865"/>
    <w:rsid w:val="008D2E5A"/>
    <w:rsid w:val="008D4BBF"/>
    <w:rsid w:val="008E55C3"/>
    <w:rsid w:val="008E70E5"/>
    <w:rsid w:val="008F4AA0"/>
    <w:rsid w:val="008F5DBF"/>
    <w:rsid w:val="008F74AA"/>
    <w:rsid w:val="00900EAC"/>
    <w:rsid w:val="00903350"/>
    <w:rsid w:val="00904445"/>
    <w:rsid w:val="00904CE7"/>
    <w:rsid w:val="00905660"/>
    <w:rsid w:val="009058C6"/>
    <w:rsid w:val="00910147"/>
    <w:rsid w:val="0091172B"/>
    <w:rsid w:val="009126C4"/>
    <w:rsid w:val="00930B3A"/>
    <w:rsid w:val="00940368"/>
    <w:rsid w:val="009448B4"/>
    <w:rsid w:val="00952149"/>
    <w:rsid w:val="0095305A"/>
    <w:rsid w:val="00962912"/>
    <w:rsid w:val="00963D67"/>
    <w:rsid w:val="00963E90"/>
    <w:rsid w:val="00965E8A"/>
    <w:rsid w:val="0097124A"/>
    <w:rsid w:val="00986181"/>
    <w:rsid w:val="009932E2"/>
    <w:rsid w:val="009A1ED1"/>
    <w:rsid w:val="009A20AC"/>
    <w:rsid w:val="009A2854"/>
    <w:rsid w:val="009A3172"/>
    <w:rsid w:val="009A43BF"/>
    <w:rsid w:val="009A5791"/>
    <w:rsid w:val="009B20E0"/>
    <w:rsid w:val="009B756C"/>
    <w:rsid w:val="009C25A8"/>
    <w:rsid w:val="009C2817"/>
    <w:rsid w:val="009C37DA"/>
    <w:rsid w:val="009C5017"/>
    <w:rsid w:val="009C6BE1"/>
    <w:rsid w:val="009C733E"/>
    <w:rsid w:val="009C73F9"/>
    <w:rsid w:val="009C74BA"/>
    <w:rsid w:val="009D4CB0"/>
    <w:rsid w:val="009D68AC"/>
    <w:rsid w:val="009E0A6C"/>
    <w:rsid w:val="009E13FD"/>
    <w:rsid w:val="009E2B4A"/>
    <w:rsid w:val="009E2D90"/>
    <w:rsid w:val="009E62A8"/>
    <w:rsid w:val="009E6B62"/>
    <w:rsid w:val="009E79A7"/>
    <w:rsid w:val="009F2662"/>
    <w:rsid w:val="009F266C"/>
    <w:rsid w:val="009F7393"/>
    <w:rsid w:val="00A04789"/>
    <w:rsid w:val="00A04BB8"/>
    <w:rsid w:val="00A05886"/>
    <w:rsid w:val="00A06DC1"/>
    <w:rsid w:val="00A1083A"/>
    <w:rsid w:val="00A17B29"/>
    <w:rsid w:val="00A23D92"/>
    <w:rsid w:val="00A24335"/>
    <w:rsid w:val="00A33F97"/>
    <w:rsid w:val="00A34610"/>
    <w:rsid w:val="00A34B1D"/>
    <w:rsid w:val="00A40B5D"/>
    <w:rsid w:val="00A40B80"/>
    <w:rsid w:val="00A43EA1"/>
    <w:rsid w:val="00A45B43"/>
    <w:rsid w:val="00A45C71"/>
    <w:rsid w:val="00A53405"/>
    <w:rsid w:val="00A56754"/>
    <w:rsid w:val="00A6386A"/>
    <w:rsid w:val="00A74878"/>
    <w:rsid w:val="00A82817"/>
    <w:rsid w:val="00A86BB1"/>
    <w:rsid w:val="00A920E4"/>
    <w:rsid w:val="00A96700"/>
    <w:rsid w:val="00AB092C"/>
    <w:rsid w:val="00AC0906"/>
    <w:rsid w:val="00AC252E"/>
    <w:rsid w:val="00AC79DF"/>
    <w:rsid w:val="00AD1386"/>
    <w:rsid w:val="00AD13A5"/>
    <w:rsid w:val="00AD3998"/>
    <w:rsid w:val="00AD3A93"/>
    <w:rsid w:val="00AE031C"/>
    <w:rsid w:val="00AE58DC"/>
    <w:rsid w:val="00AE6ABF"/>
    <w:rsid w:val="00AE6BCF"/>
    <w:rsid w:val="00AE7C9D"/>
    <w:rsid w:val="00AE7CAE"/>
    <w:rsid w:val="00AF28E8"/>
    <w:rsid w:val="00AF3937"/>
    <w:rsid w:val="00AF7095"/>
    <w:rsid w:val="00AF788F"/>
    <w:rsid w:val="00B04A5B"/>
    <w:rsid w:val="00B05997"/>
    <w:rsid w:val="00B059F7"/>
    <w:rsid w:val="00B077F9"/>
    <w:rsid w:val="00B105EF"/>
    <w:rsid w:val="00B11820"/>
    <w:rsid w:val="00B12632"/>
    <w:rsid w:val="00B170C5"/>
    <w:rsid w:val="00B23D6A"/>
    <w:rsid w:val="00B312AC"/>
    <w:rsid w:val="00B36F07"/>
    <w:rsid w:val="00B413F0"/>
    <w:rsid w:val="00B44878"/>
    <w:rsid w:val="00B45D00"/>
    <w:rsid w:val="00B50E1A"/>
    <w:rsid w:val="00B54BA8"/>
    <w:rsid w:val="00B55F13"/>
    <w:rsid w:val="00B606E0"/>
    <w:rsid w:val="00B60DF8"/>
    <w:rsid w:val="00B65EC3"/>
    <w:rsid w:val="00B67A55"/>
    <w:rsid w:val="00B708E8"/>
    <w:rsid w:val="00B86D24"/>
    <w:rsid w:val="00B92C73"/>
    <w:rsid w:val="00B95B71"/>
    <w:rsid w:val="00BA2AF9"/>
    <w:rsid w:val="00BB0542"/>
    <w:rsid w:val="00BB38DD"/>
    <w:rsid w:val="00BB394F"/>
    <w:rsid w:val="00BC4693"/>
    <w:rsid w:val="00BD46FC"/>
    <w:rsid w:val="00BD6E59"/>
    <w:rsid w:val="00BE7804"/>
    <w:rsid w:val="00BF1028"/>
    <w:rsid w:val="00BF2D02"/>
    <w:rsid w:val="00BF2FBB"/>
    <w:rsid w:val="00BF3369"/>
    <w:rsid w:val="00BF3A3C"/>
    <w:rsid w:val="00BF7E1E"/>
    <w:rsid w:val="00C02679"/>
    <w:rsid w:val="00C117EB"/>
    <w:rsid w:val="00C15ACA"/>
    <w:rsid w:val="00C164B5"/>
    <w:rsid w:val="00C209A3"/>
    <w:rsid w:val="00C235BC"/>
    <w:rsid w:val="00C25E11"/>
    <w:rsid w:val="00C2655B"/>
    <w:rsid w:val="00C2656E"/>
    <w:rsid w:val="00C27EB1"/>
    <w:rsid w:val="00C374C5"/>
    <w:rsid w:val="00C40085"/>
    <w:rsid w:val="00C454EB"/>
    <w:rsid w:val="00C51C1D"/>
    <w:rsid w:val="00C54810"/>
    <w:rsid w:val="00C5619A"/>
    <w:rsid w:val="00C60359"/>
    <w:rsid w:val="00C62B8E"/>
    <w:rsid w:val="00C717A0"/>
    <w:rsid w:val="00C73B56"/>
    <w:rsid w:val="00C8015A"/>
    <w:rsid w:val="00C80232"/>
    <w:rsid w:val="00C80417"/>
    <w:rsid w:val="00C82162"/>
    <w:rsid w:val="00C828DD"/>
    <w:rsid w:val="00C8669E"/>
    <w:rsid w:val="00C86F9A"/>
    <w:rsid w:val="00C90B3C"/>
    <w:rsid w:val="00C9114A"/>
    <w:rsid w:val="00C914D3"/>
    <w:rsid w:val="00C920B4"/>
    <w:rsid w:val="00C975A7"/>
    <w:rsid w:val="00CA030C"/>
    <w:rsid w:val="00CA1EC6"/>
    <w:rsid w:val="00CA1EDE"/>
    <w:rsid w:val="00CA34BA"/>
    <w:rsid w:val="00CA69C2"/>
    <w:rsid w:val="00CB0D7B"/>
    <w:rsid w:val="00CB7548"/>
    <w:rsid w:val="00CC2ECE"/>
    <w:rsid w:val="00CC3133"/>
    <w:rsid w:val="00CC411F"/>
    <w:rsid w:val="00CC5632"/>
    <w:rsid w:val="00CD5021"/>
    <w:rsid w:val="00CD51A2"/>
    <w:rsid w:val="00CD5F60"/>
    <w:rsid w:val="00CD76A4"/>
    <w:rsid w:val="00CD79C9"/>
    <w:rsid w:val="00CE7861"/>
    <w:rsid w:val="00CF0378"/>
    <w:rsid w:val="00CF2405"/>
    <w:rsid w:val="00CF72E1"/>
    <w:rsid w:val="00D0023C"/>
    <w:rsid w:val="00D014FA"/>
    <w:rsid w:val="00D03D1F"/>
    <w:rsid w:val="00D12B8B"/>
    <w:rsid w:val="00D12C41"/>
    <w:rsid w:val="00D12C93"/>
    <w:rsid w:val="00D16542"/>
    <w:rsid w:val="00D24CA1"/>
    <w:rsid w:val="00D268C8"/>
    <w:rsid w:val="00D27328"/>
    <w:rsid w:val="00D34226"/>
    <w:rsid w:val="00D35840"/>
    <w:rsid w:val="00D37459"/>
    <w:rsid w:val="00D45B9E"/>
    <w:rsid w:val="00D46D52"/>
    <w:rsid w:val="00D621B7"/>
    <w:rsid w:val="00D70934"/>
    <w:rsid w:val="00D825C1"/>
    <w:rsid w:val="00D90038"/>
    <w:rsid w:val="00D906C8"/>
    <w:rsid w:val="00D908C2"/>
    <w:rsid w:val="00D91BA3"/>
    <w:rsid w:val="00DA0412"/>
    <w:rsid w:val="00DA4F74"/>
    <w:rsid w:val="00DB2F4D"/>
    <w:rsid w:val="00DB356A"/>
    <w:rsid w:val="00DB44DE"/>
    <w:rsid w:val="00DD0E7F"/>
    <w:rsid w:val="00DD27B0"/>
    <w:rsid w:val="00DD2F15"/>
    <w:rsid w:val="00DD3425"/>
    <w:rsid w:val="00DD39CD"/>
    <w:rsid w:val="00DD53F2"/>
    <w:rsid w:val="00DD6C47"/>
    <w:rsid w:val="00DD6DDF"/>
    <w:rsid w:val="00DE654C"/>
    <w:rsid w:val="00DF32CD"/>
    <w:rsid w:val="00DF511E"/>
    <w:rsid w:val="00E00B85"/>
    <w:rsid w:val="00E00E20"/>
    <w:rsid w:val="00E04118"/>
    <w:rsid w:val="00E05E82"/>
    <w:rsid w:val="00E0654B"/>
    <w:rsid w:val="00E06D17"/>
    <w:rsid w:val="00E10339"/>
    <w:rsid w:val="00E16493"/>
    <w:rsid w:val="00E20498"/>
    <w:rsid w:val="00E205B3"/>
    <w:rsid w:val="00E2163A"/>
    <w:rsid w:val="00E275EB"/>
    <w:rsid w:val="00E27CCA"/>
    <w:rsid w:val="00E3047E"/>
    <w:rsid w:val="00E3670B"/>
    <w:rsid w:val="00E37091"/>
    <w:rsid w:val="00E43A49"/>
    <w:rsid w:val="00E43B2E"/>
    <w:rsid w:val="00E46DE6"/>
    <w:rsid w:val="00E47E7F"/>
    <w:rsid w:val="00E544B7"/>
    <w:rsid w:val="00E55182"/>
    <w:rsid w:val="00E575B8"/>
    <w:rsid w:val="00E601B3"/>
    <w:rsid w:val="00E64543"/>
    <w:rsid w:val="00E6678E"/>
    <w:rsid w:val="00E76824"/>
    <w:rsid w:val="00E878C0"/>
    <w:rsid w:val="00E90F19"/>
    <w:rsid w:val="00E919F5"/>
    <w:rsid w:val="00E9367A"/>
    <w:rsid w:val="00E96FE1"/>
    <w:rsid w:val="00E971C8"/>
    <w:rsid w:val="00EA29AA"/>
    <w:rsid w:val="00EA7FA3"/>
    <w:rsid w:val="00EB2562"/>
    <w:rsid w:val="00EB6087"/>
    <w:rsid w:val="00EC407B"/>
    <w:rsid w:val="00ED1C66"/>
    <w:rsid w:val="00ED40B1"/>
    <w:rsid w:val="00ED4EF9"/>
    <w:rsid w:val="00EE187F"/>
    <w:rsid w:val="00EE476B"/>
    <w:rsid w:val="00EE60D6"/>
    <w:rsid w:val="00EF06EF"/>
    <w:rsid w:val="00EF0F34"/>
    <w:rsid w:val="00EF4586"/>
    <w:rsid w:val="00EF50C8"/>
    <w:rsid w:val="00EF6759"/>
    <w:rsid w:val="00F0175B"/>
    <w:rsid w:val="00F03D61"/>
    <w:rsid w:val="00F052A2"/>
    <w:rsid w:val="00F06FC8"/>
    <w:rsid w:val="00F17E03"/>
    <w:rsid w:val="00F2112B"/>
    <w:rsid w:val="00F21560"/>
    <w:rsid w:val="00F226DD"/>
    <w:rsid w:val="00F231ED"/>
    <w:rsid w:val="00F236D9"/>
    <w:rsid w:val="00F25659"/>
    <w:rsid w:val="00F41189"/>
    <w:rsid w:val="00F422B9"/>
    <w:rsid w:val="00F42874"/>
    <w:rsid w:val="00F42B07"/>
    <w:rsid w:val="00F42DD1"/>
    <w:rsid w:val="00F43E6E"/>
    <w:rsid w:val="00F46F5C"/>
    <w:rsid w:val="00F4774F"/>
    <w:rsid w:val="00F47869"/>
    <w:rsid w:val="00F523A4"/>
    <w:rsid w:val="00F5471B"/>
    <w:rsid w:val="00F5749B"/>
    <w:rsid w:val="00F6413B"/>
    <w:rsid w:val="00F65FC5"/>
    <w:rsid w:val="00F74033"/>
    <w:rsid w:val="00F75EC9"/>
    <w:rsid w:val="00F76D9A"/>
    <w:rsid w:val="00F84626"/>
    <w:rsid w:val="00F84D47"/>
    <w:rsid w:val="00F91EDA"/>
    <w:rsid w:val="00F933CC"/>
    <w:rsid w:val="00F96CC9"/>
    <w:rsid w:val="00F97ECB"/>
    <w:rsid w:val="00FA139C"/>
    <w:rsid w:val="00FA4275"/>
    <w:rsid w:val="00FB0FA4"/>
    <w:rsid w:val="00FB3137"/>
    <w:rsid w:val="00FB6476"/>
    <w:rsid w:val="00FB6659"/>
    <w:rsid w:val="00FB6F7E"/>
    <w:rsid w:val="00FC5374"/>
    <w:rsid w:val="00FC608C"/>
    <w:rsid w:val="00FD000A"/>
    <w:rsid w:val="00FE2BF5"/>
    <w:rsid w:val="00FF2C4F"/>
    <w:rsid w:val="00FF3CE1"/>
    <w:rsid w:val="00FF4116"/>
    <w:rsid w:val="00FF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6CDFA"/>
  <w15:docId w15:val="{6341DEC0-BF1B-4102-A0B1-3EBE19AE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3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617C4E"/>
    <w:pPr>
      <w:tabs>
        <w:tab w:val="left" w:pos="720"/>
      </w:tabs>
      <w:suppressAutoHyphens/>
      <w:spacing w:line="360" w:lineRule="auto"/>
      <w:ind w:left="720" w:hanging="360"/>
    </w:pPr>
  </w:style>
  <w:style w:type="paragraph" w:customStyle="1" w:styleId="Pubs">
    <w:name w:val="Pubs"/>
    <w:basedOn w:val="Level1"/>
    <w:rsid w:val="00617C4E"/>
    <w:pPr>
      <w:tabs>
        <w:tab w:val="clear" w:pos="720"/>
        <w:tab w:val="left" w:leader="dot" w:pos="3600"/>
      </w:tabs>
      <w:ind w:left="3600" w:hanging="2880"/>
    </w:pPr>
  </w:style>
  <w:style w:type="character" w:styleId="CommentReference">
    <w:name w:val="annotation reference"/>
    <w:basedOn w:val="DefaultParagraphFont"/>
    <w:semiHidden/>
    <w:rsid w:val="00617C4E"/>
    <w:rPr>
      <w:sz w:val="16"/>
      <w:szCs w:val="16"/>
    </w:rPr>
  </w:style>
  <w:style w:type="paragraph" w:styleId="CommentText">
    <w:name w:val="annotation text"/>
    <w:basedOn w:val="Normal"/>
    <w:link w:val="CommentTextChar"/>
    <w:semiHidden/>
    <w:rsid w:val="00617C4E"/>
    <w:rPr>
      <w:sz w:val="20"/>
      <w:szCs w:val="20"/>
    </w:rPr>
  </w:style>
  <w:style w:type="paragraph" w:styleId="BalloonText">
    <w:name w:val="Balloon Text"/>
    <w:basedOn w:val="Normal"/>
    <w:semiHidden/>
    <w:rsid w:val="00617C4E"/>
    <w:rPr>
      <w:rFonts w:ascii="Tahoma" w:hAnsi="Tahoma" w:cs="Tahoma"/>
      <w:sz w:val="16"/>
      <w:szCs w:val="16"/>
    </w:rPr>
  </w:style>
  <w:style w:type="character" w:styleId="Hyperlink">
    <w:name w:val="Hyperlink"/>
    <w:basedOn w:val="DefaultParagraphFont"/>
    <w:rsid w:val="00AD13A5"/>
    <w:rPr>
      <w:color w:val="0000FF"/>
      <w:u w:val="single"/>
    </w:rPr>
  </w:style>
  <w:style w:type="paragraph" w:customStyle="1" w:styleId="Table">
    <w:name w:val="Table"/>
    <w:basedOn w:val="BodyText"/>
    <w:rsid w:val="00503589"/>
    <w:pPr>
      <w:tabs>
        <w:tab w:val="center" w:pos="4680"/>
      </w:tabs>
      <w:spacing w:before="60" w:after="0"/>
    </w:pPr>
    <w:rPr>
      <w:rFonts w:ascii="Arial" w:hAnsi="Arial"/>
      <w:spacing w:val="-6"/>
      <w:sz w:val="20"/>
      <w:szCs w:val="20"/>
    </w:rPr>
  </w:style>
  <w:style w:type="paragraph" w:styleId="BodyText">
    <w:name w:val="Body Text"/>
    <w:basedOn w:val="Normal"/>
    <w:rsid w:val="00503589"/>
    <w:pPr>
      <w:spacing w:after="120"/>
    </w:pPr>
  </w:style>
  <w:style w:type="paragraph" w:styleId="Header">
    <w:name w:val="header"/>
    <w:basedOn w:val="Normal"/>
    <w:link w:val="HeaderChar"/>
    <w:uiPriority w:val="99"/>
    <w:rsid w:val="008B6B81"/>
    <w:pPr>
      <w:tabs>
        <w:tab w:val="center" w:pos="4680"/>
        <w:tab w:val="right" w:pos="9360"/>
      </w:tabs>
    </w:pPr>
  </w:style>
  <w:style w:type="character" w:customStyle="1" w:styleId="HeaderChar">
    <w:name w:val="Header Char"/>
    <w:basedOn w:val="DefaultParagraphFont"/>
    <w:link w:val="Header"/>
    <w:uiPriority w:val="99"/>
    <w:rsid w:val="008B6B81"/>
    <w:rPr>
      <w:sz w:val="24"/>
      <w:szCs w:val="24"/>
    </w:rPr>
  </w:style>
  <w:style w:type="paragraph" w:styleId="Footer">
    <w:name w:val="footer"/>
    <w:basedOn w:val="Normal"/>
    <w:link w:val="FooterChar"/>
    <w:uiPriority w:val="99"/>
    <w:rsid w:val="008B6B81"/>
    <w:pPr>
      <w:tabs>
        <w:tab w:val="center" w:pos="4680"/>
        <w:tab w:val="right" w:pos="9360"/>
      </w:tabs>
    </w:pPr>
  </w:style>
  <w:style w:type="character" w:customStyle="1" w:styleId="FooterChar">
    <w:name w:val="Footer Char"/>
    <w:basedOn w:val="DefaultParagraphFont"/>
    <w:link w:val="Footer"/>
    <w:uiPriority w:val="99"/>
    <w:rsid w:val="008B6B81"/>
    <w:rPr>
      <w:sz w:val="24"/>
      <w:szCs w:val="24"/>
    </w:rPr>
  </w:style>
  <w:style w:type="character" w:styleId="FollowedHyperlink">
    <w:name w:val="FollowedHyperlink"/>
    <w:basedOn w:val="DefaultParagraphFont"/>
    <w:rsid w:val="005D1F01"/>
    <w:rPr>
      <w:color w:val="800080" w:themeColor="followedHyperlink"/>
      <w:u w:val="single"/>
    </w:rPr>
  </w:style>
  <w:style w:type="paragraph" w:styleId="ListParagraph">
    <w:name w:val="List Paragraph"/>
    <w:basedOn w:val="Normal"/>
    <w:uiPriority w:val="34"/>
    <w:qFormat/>
    <w:rsid w:val="00264C47"/>
    <w:pPr>
      <w:ind w:left="720"/>
      <w:contextualSpacing/>
    </w:pPr>
  </w:style>
  <w:style w:type="paragraph" w:styleId="CommentSubject">
    <w:name w:val="annotation subject"/>
    <w:basedOn w:val="CommentText"/>
    <w:next w:val="CommentText"/>
    <w:link w:val="CommentSubjectChar"/>
    <w:rsid w:val="005964AA"/>
    <w:rPr>
      <w:b/>
      <w:bCs/>
    </w:rPr>
  </w:style>
  <w:style w:type="character" w:customStyle="1" w:styleId="CommentTextChar">
    <w:name w:val="Comment Text Char"/>
    <w:basedOn w:val="DefaultParagraphFont"/>
    <w:link w:val="CommentText"/>
    <w:semiHidden/>
    <w:rsid w:val="005964AA"/>
  </w:style>
  <w:style w:type="character" w:customStyle="1" w:styleId="CommentSubjectChar">
    <w:name w:val="Comment Subject Char"/>
    <w:basedOn w:val="CommentTextChar"/>
    <w:link w:val="CommentSubject"/>
    <w:rsid w:val="005964AA"/>
    <w:rPr>
      <w:b/>
      <w:bCs/>
    </w:rPr>
  </w:style>
  <w:style w:type="paragraph" w:customStyle="1" w:styleId="Indent11">
    <w:name w:val="Indent 1.1"/>
    <w:basedOn w:val="Normal"/>
    <w:rsid w:val="004371CD"/>
    <w:pPr>
      <w:numPr>
        <w:ilvl w:val="1"/>
        <w:numId w:val="40"/>
      </w:numPr>
      <w:suppressAutoHyphens/>
      <w:spacing w:after="120"/>
      <w:ind w:right="144"/>
    </w:pPr>
    <w:rPr>
      <w:rFonts w:ascii="CG Times" w:hAnsi="CG Times"/>
      <w:szCs w:val="20"/>
    </w:rPr>
  </w:style>
  <w:style w:type="paragraph" w:customStyle="1" w:styleId="Indent111">
    <w:name w:val="Indent 1.1.1"/>
    <w:basedOn w:val="Indent11"/>
    <w:rsid w:val="004371CD"/>
    <w:pPr>
      <w:numPr>
        <w:ilvl w:val="2"/>
      </w:numPr>
    </w:pPr>
  </w:style>
  <w:style w:type="paragraph" w:customStyle="1" w:styleId="Indent1111">
    <w:name w:val="Indent 1.1.1.1"/>
    <w:basedOn w:val="Indent111"/>
    <w:rsid w:val="004371CD"/>
    <w:pPr>
      <w:numPr>
        <w:ilvl w:val="3"/>
      </w:numPr>
    </w:pPr>
  </w:style>
  <w:style w:type="paragraph" w:customStyle="1" w:styleId="Indent1">
    <w:name w:val="Indent 1."/>
    <w:basedOn w:val="Normal"/>
    <w:next w:val="Indent11"/>
    <w:rsid w:val="004371CD"/>
    <w:pPr>
      <w:numPr>
        <w:numId w:val="40"/>
      </w:numPr>
      <w:suppressAutoHyphens/>
      <w:spacing w:after="120"/>
      <w:ind w:right="144"/>
    </w:pPr>
    <w:rPr>
      <w:rFonts w:ascii="CG Times" w:hAnsi="CG Time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082163">
      <w:bodyDiv w:val="1"/>
      <w:marLeft w:val="0"/>
      <w:marRight w:val="0"/>
      <w:marTop w:val="0"/>
      <w:marBottom w:val="0"/>
      <w:divBdr>
        <w:top w:val="none" w:sz="0" w:space="0" w:color="auto"/>
        <w:left w:val="none" w:sz="0" w:space="0" w:color="auto"/>
        <w:bottom w:val="none" w:sz="0" w:space="0" w:color="auto"/>
        <w:right w:val="none" w:sz="0" w:space="0" w:color="auto"/>
      </w:divBdr>
    </w:div>
    <w:div w:id="1285389094">
      <w:bodyDiv w:val="1"/>
      <w:marLeft w:val="0"/>
      <w:marRight w:val="0"/>
      <w:marTop w:val="0"/>
      <w:marBottom w:val="0"/>
      <w:divBdr>
        <w:top w:val="none" w:sz="0" w:space="0" w:color="auto"/>
        <w:left w:val="none" w:sz="0" w:space="0" w:color="auto"/>
        <w:bottom w:val="none" w:sz="0" w:space="0" w:color="auto"/>
        <w:right w:val="none" w:sz="0" w:space="0" w:color="auto"/>
      </w:divBdr>
    </w:div>
    <w:div w:id="1576479268">
      <w:bodyDiv w:val="1"/>
      <w:marLeft w:val="0"/>
      <w:marRight w:val="0"/>
      <w:marTop w:val="0"/>
      <w:marBottom w:val="0"/>
      <w:divBdr>
        <w:top w:val="none" w:sz="0" w:space="0" w:color="auto"/>
        <w:left w:val="none" w:sz="0" w:space="0" w:color="auto"/>
        <w:bottom w:val="none" w:sz="0" w:space="0" w:color="auto"/>
        <w:right w:val="none" w:sz="0" w:space="0" w:color="auto"/>
      </w:divBdr>
    </w:div>
    <w:div w:id="19857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Engineering Services for the Following Scope of Work</vt:lpstr>
    </vt:vector>
  </TitlesOfParts>
  <Company>VA Medical Center, Mpls, MN (618)</Company>
  <LinksUpToDate>false</LinksUpToDate>
  <CharactersWithSpaces>10262</CharactersWithSpaces>
  <SharedDoc>false</SharedDoc>
  <HLinks>
    <vt:vector size="18" baseType="variant">
      <vt:variant>
        <vt:i4>7471136</vt:i4>
      </vt:variant>
      <vt:variant>
        <vt:i4>6</vt:i4>
      </vt:variant>
      <vt:variant>
        <vt:i4>0</vt:i4>
      </vt:variant>
      <vt:variant>
        <vt:i4>5</vt:i4>
      </vt:variant>
      <vt:variant>
        <vt:lpwstr>http://vaww.va.gov/facmgt/standard/hvac.asp</vt:lpwstr>
      </vt:variant>
      <vt:variant>
        <vt:lpwstr/>
      </vt:variant>
      <vt:variant>
        <vt:i4>2228269</vt:i4>
      </vt:variant>
      <vt:variant>
        <vt:i4>3</vt:i4>
      </vt:variant>
      <vt:variant>
        <vt:i4>0</vt:i4>
      </vt:variant>
      <vt:variant>
        <vt:i4>5</vt:i4>
      </vt:variant>
      <vt:variant>
        <vt:lpwstr>http://www.wbdg.org/ccb/ccb.php</vt:lpwstr>
      </vt:variant>
      <vt:variant>
        <vt:lpwstr/>
      </vt:variant>
      <vt:variant>
        <vt:i4>3997800</vt:i4>
      </vt:variant>
      <vt:variant>
        <vt:i4>0</vt:i4>
      </vt:variant>
      <vt:variant>
        <vt:i4>0</vt:i4>
      </vt:variant>
      <vt:variant>
        <vt:i4>5</vt:i4>
      </vt:variant>
      <vt:variant>
        <vt:lpwstr>http://www.cfm.va.gov/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Services for the Following Scope of Work</dc:title>
  <dc:creator>VHAMINShaneG</dc:creator>
  <cp:lastModifiedBy>Wicht, Michael J.</cp:lastModifiedBy>
  <cp:revision>19</cp:revision>
  <cp:lastPrinted>2021-08-05T19:56:00Z</cp:lastPrinted>
  <dcterms:created xsi:type="dcterms:W3CDTF">2021-05-12T19:25:00Z</dcterms:created>
  <dcterms:modified xsi:type="dcterms:W3CDTF">2021-10-06T13:20:00Z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